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429" w:rsidRDefault="005A03FE">
      <w:pPr>
        <w:spacing w:before="12"/>
        <w:ind w:left="2806" w:right="3169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hAnsi="Calibri"/>
          <w:b/>
          <w:spacing w:val="-1"/>
          <w:sz w:val="32"/>
        </w:rPr>
        <w:t>SZÁMVITEL</w:t>
      </w:r>
      <w:r>
        <w:rPr>
          <w:rFonts w:ascii="Calibri" w:hAnsi="Calibri"/>
          <w:b/>
          <w:spacing w:val="-27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MA</w:t>
      </w:r>
      <w:r>
        <w:rPr>
          <w:rFonts w:ascii="Calibri" w:hAnsi="Calibri"/>
          <w:b/>
          <w:spacing w:val="-27"/>
          <w:sz w:val="32"/>
        </w:rPr>
        <w:t xml:space="preserve"> </w:t>
      </w:r>
      <w:r>
        <w:rPr>
          <w:rFonts w:ascii="Calibri" w:hAnsi="Calibri"/>
          <w:b/>
          <w:sz w:val="32"/>
        </w:rPr>
        <w:t>SZAK</w:t>
      </w:r>
      <w:r>
        <w:rPr>
          <w:rFonts w:ascii="Calibri" w:hAnsi="Calibri"/>
          <w:b/>
          <w:spacing w:val="22"/>
          <w:w w:val="99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ZÁRÓVIZSGA</w:t>
      </w:r>
      <w:r>
        <w:rPr>
          <w:rFonts w:ascii="Calibri" w:hAnsi="Calibri"/>
          <w:b/>
          <w:spacing w:val="-47"/>
          <w:sz w:val="32"/>
        </w:rPr>
        <w:t xml:space="preserve"> </w:t>
      </w:r>
      <w:r>
        <w:rPr>
          <w:rFonts w:ascii="Calibri" w:hAnsi="Calibri"/>
          <w:b/>
          <w:sz w:val="32"/>
        </w:rPr>
        <w:t>TÉMAKÖRÖK</w:t>
      </w:r>
      <w:r>
        <w:rPr>
          <w:rFonts w:ascii="Calibri" w:hAnsi="Calibri"/>
          <w:b/>
          <w:spacing w:val="20"/>
          <w:w w:val="99"/>
          <w:sz w:val="32"/>
        </w:rPr>
        <w:t xml:space="preserve"> </w:t>
      </w:r>
      <w:r w:rsidR="00F22C57">
        <w:rPr>
          <w:rFonts w:ascii="Calibri" w:hAnsi="Calibri"/>
          <w:b/>
          <w:spacing w:val="-1"/>
          <w:sz w:val="32"/>
        </w:rPr>
        <w:t>201</w:t>
      </w:r>
      <w:r w:rsidR="0033733A">
        <w:rPr>
          <w:rFonts w:ascii="Calibri" w:hAnsi="Calibri"/>
          <w:b/>
          <w:spacing w:val="-1"/>
          <w:sz w:val="32"/>
        </w:rPr>
        <w:t>8</w:t>
      </w:r>
      <w:r>
        <w:rPr>
          <w:rFonts w:ascii="Calibri" w:hAnsi="Calibri"/>
          <w:b/>
          <w:spacing w:val="-1"/>
          <w:sz w:val="32"/>
        </w:rPr>
        <w:t>.</w:t>
      </w:r>
      <w:r>
        <w:rPr>
          <w:rFonts w:ascii="Calibri" w:hAnsi="Calibri"/>
          <w:b/>
          <w:spacing w:val="33"/>
          <w:sz w:val="32"/>
        </w:rPr>
        <w:t xml:space="preserve"> </w:t>
      </w:r>
      <w:r w:rsidR="005E4EBB">
        <w:rPr>
          <w:rFonts w:ascii="Calibri" w:hAnsi="Calibri"/>
          <w:b/>
          <w:spacing w:val="33"/>
          <w:sz w:val="32"/>
        </w:rPr>
        <w:t>ŐSZ</w:t>
      </w:r>
    </w:p>
    <w:p w:rsidR="00FA7429" w:rsidRDefault="00FA7429">
      <w:pPr>
        <w:spacing w:before="2"/>
        <w:rPr>
          <w:rFonts w:ascii="Calibri" w:eastAsia="Calibri" w:hAnsi="Calibri" w:cs="Calibri"/>
          <w:b/>
          <w:bCs/>
          <w:sz w:val="24"/>
          <w:szCs w:val="24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ind w:right="119"/>
        <w:jc w:val="both"/>
      </w:pPr>
      <w:r>
        <w:t>A</w:t>
      </w:r>
      <w:r>
        <w:rPr>
          <w:spacing w:val="5"/>
        </w:rPr>
        <w:t xml:space="preserve"> </w:t>
      </w:r>
      <w:r>
        <w:t>számvitel</w:t>
      </w:r>
      <w:r>
        <w:rPr>
          <w:spacing w:val="6"/>
        </w:rPr>
        <w:t xml:space="preserve"> </w:t>
      </w:r>
      <w:r>
        <w:rPr>
          <w:spacing w:val="-1"/>
        </w:rPr>
        <w:t>nemzetközi</w:t>
      </w:r>
      <w:r>
        <w:rPr>
          <w:spacing w:val="5"/>
        </w:rPr>
        <w:t xml:space="preserve"> </w:t>
      </w:r>
      <w:r>
        <w:rPr>
          <w:spacing w:val="-1"/>
        </w:rPr>
        <w:t>szabályozása.</w:t>
      </w:r>
      <w:r>
        <w:rPr>
          <w:spacing w:val="5"/>
        </w:rPr>
        <w:t xml:space="preserve"> </w:t>
      </w:r>
      <w:r>
        <w:t>Az</w:t>
      </w:r>
      <w:r>
        <w:rPr>
          <w:spacing w:val="6"/>
        </w:rPr>
        <w:t xml:space="preserve"> </w:t>
      </w:r>
      <w:r>
        <w:rPr>
          <w:spacing w:val="-1"/>
        </w:rPr>
        <w:t>IFRS</w:t>
      </w:r>
      <w:r>
        <w:rPr>
          <w:spacing w:val="5"/>
        </w:rPr>
        <w:t xml:space="preserve"> </w:t>
      </w:r>
      <w:r>
        <w:t>jogi</w:t>
      </w:r>
      <w:r>
        <w:rPr>
          <w:spacing w:val="5"/>
        </w:rPr>
        <w:t xml:space="preserve"> </w:t>
      </w:r>
      <w:r>
        <w:rPr>
          <w:spacing w:val="-1"/>
        </w:rPr>
        <w:t>környezete,</w:t>
      </w:r>
      <w:r>
        <w:rPr>
          <w:spacing w:val="5"/>
        </w:rPr>
        <w:t xml:space="preserve"> </w:t>
      </w:r>
      <w:r>
        <w:rPr>
          <w:spacing w:val="-1"/>
        </w:rPr>
        <w:t>kapcsolata</w:t>
      </w:r>
      <w:r>
        <w:rPr>
          <w:spacing w:val="3"/>
        </w:rPr>
        <w:t xml:space="preserve"> </w:t>
      </w:r>
      <w:r>
        <w:t>az</w:t>
      </w:r>
      <w:r>
        <w:rPr>
          <w:spacing w:val="6"/>
        </w:rPr>
        <w:t xml:space="preserve"> </w:t>
      </w:r>
      <w:r>
        <w:t>EU</w:t>
      </w:r>
      <w:r>
        <w:rPr>
          <w:spacing w:val="5"/>
        </w:rPr>
        <w:t xml:space="preserve"> </w:t>
      </w:r>
      <w:r>
        <w:rPr>
          <w:spacing w:val="-1"/>
        </w:rPr>
        <w:t>szabályozással.</w:t>
      </w:r>
      <w:r w:rsidR="00B20147">
        <w:rPr>
          <w:spacing w:val="-1"/>
        </w:rPr>
        <w:t xml:space="preserve"> </w:t>
      </w:r>
      <w:r w:rsidR="004B628B">
        <w:rPr>
          <w:spacing w:val="-1"/>
        </w:rPr>
        <w:t>Az IFRS Keret</w:t>
      </w:r>
      <w:r w:rsidR="00F0715E">
        <w:rPr>
          <w:spacing w:val="-1"/>
        </w:rPr>
        <w:t>e</w:t>
      </w:r>
      <w:r w:rsidR="004B628B">
        <w:rPr>
          <w:spacing w:val="-1"/>
        </w:rPr>
        <w:t>l</w:t>
      </w:r>
      <w:r w:rsidR="00F0715E">
        <w:rPr>
          <w:spacing w:val="-1"/>
        </w:rPr>
        <w:t>vei (Framework).</w:t>
      </w:r>
    </w:p>
    <w:p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FA7429" w:rsidRPr="00B20147" w:rsidRDefault="005A03FE" w:rsidP="00ED6046">
      <w:pPr>
        <w:pStyle w:val="Szvegtrzs"/>
        <w:numPr>
          <w:ilvl w:val="0"/>
          <w:numId w:val="2"/>
        </w:numPr>
        <w:spacing w:before="12"/>
        <w:ind w:right="113"/>
        <w:jc w:val="both"/>
        <w:rPr>
          <w:rFonts w:cs="Calibri"/>
          <w:sz w:val="23"/>
          <w:szCs w:val="23"/>
        </w:rPr>
      </w:pPr>
      <w:r>
        <w:t>Az</w:t>
      </w:r>
      <w:r w:rsidRPr="00B20147">
        <w:rPr>
          <w:spacing w:val="13"/>
        </w:rPr>
        <w:t xml:space="preserve"> </w:t>
      </w:r>
      <w:proofErr w:type="spellStart"/>
      <w:r w:rsidRPr="00B20147">
        <w:rPr>
          <w:spacing w:val="-1"/>
        </w:rPr>
        <w:t>IFRS-ek</w:t>
      </w:r>
      <w:proofErr w:type="spellEnd"/>
      <w:r w:rsidRPr="00B20147">
        <w:rPr>
          <w:spacing w:val="12"/>
        </w:rPr>
        <w:t xml:space="preserve"> </w:t>
      </w:r>
      <w:r w:rsidRPr="00B20147">
        <w:rPr>
          <w:spacing w:val="-1"/>
        </w:rPr>
        <w:t>szerinti</w:t>
      </w:r>
      <w:r w:rsidRPr="00B20147">
        <w:rPr>
          <w:spacing w:val="13"/>
        </w:rPr>
        <w:t xml:space="preserve"> </w:t>
      </w:r>
      <w:r w:rsidRPr="00B20147">
        <w:rPr>
          <w:spacing w:val="-1"/>
        </w:rPr>
        <w:t>pénzügyi</w:t>
      </w:r>
      <w:r w:rsidRPr="00B20147">
        <w:rPr>
          <w:spacing w:val="12"/>
        </w:rPr>
        <w:t xml:space="preserve"> </w:t>
      </w:r>
      <w:r w:rsidRPr="00B20147">
        <w:rPr>
          <w:spacing w:val="-1"/>
        </w:rPr>
        <w:t>kimutatások</w:t>
      </w:r>
      <w:r w:rsidRPr="00B20147">
        <w:rPr>
          <w:spacing w:val="13"/>
        </w:rPr>
        <w:t xml:space="preserve"> </w:t>
      </w:r>
      <w:r w:rsidRPr="00B20147">
        <w:rPr>
          <w:spacing w:val="-1"/>
        </w:rPr>
        <w:t>tartalmára,</w:t>
      </w:r>
      <w:r w:rsidRPr="00B20147">
        <w:rPr>
          <w:spacing w:val="13"/>
        </w:rPr>
        <w:t xml:space="preserve"> </w:t>
      </w:r>
      <w:r w:rsidRPr="00B20147">
        <w:rPr>
          <w:spacing w:val="-1"/>
        </w:rPr>
        <w:t>felépítésére,</w:t>
      </w:r>
      <w:r w:rsidRPr="00B20147">
        <w:rPr>
          <w:spacing w:val="13"/>
        </w:rPr>
        <w:t xml:space="preserve"> </w:t>
      </w:r>
      <w:r w:rsidRPr="00B20147">
        <w:rPr>
          <w:spacing w:val="-1"/>
        </w:rPr>
        <w:t>szerkezetére</w:t>
      </w:r>
      <w:r w:rsidRPr="00B20147">
        <w:rPr>
          <w:spacing w:val="13"/>
        </w:rPr>
        <w:t xml:space="preserve"> </w:t>
      </w:r>
      <w:r w:rsidRPr="00B20147">
        <w:rPr>
          <w:spacing w:val="-1"/>
        </w:rPr>
        <w:t>vonatkozó</w:t>
      </w:r>
      <w:r w:rsidRPr="00B20147">
        <w:rPr>
          <w:spacing w:val="109"/>
        </w:rPr>
        <w:t xml:space="preserve"> </w:t>
      </w:r>
      <w:r>
        <w:t xml:space="preserve">elvárások </w:t>
      </w:r>
      <w:r w:rsidRPr="00B20147">
        <w:rPr>
          <w:spacing w:val="-1"/>
        </w:rPr>
        <w:t>(IAS</w:t>
      </w:r>
      <w:r w:rsidRPr="00B20147">
        <w:rPr>
          <w:spacing w:val="1"/>
        </w:rPr>
        <w:t xml:space="preserve"> </w:t>
      </w:r>
      <w:r>
        <w:t xml:space="preserve">1). </w:t>
      </w:r>
      <w:r w:rsidR="00F0715E">
        <w:rPr>
          <w:spacing w:val="-1"/>
        </w:rPr>
        <w:t>EPS mutató (IAS 33).</w:t>
      </w:r>
    </w:p>
    <w:p w:rsidR="00B20147" w:rsidRDefault="00B20147" w:rsidP="000E38F6">
      <w:pPr>
        <w:pStyle w:val="Listaszerbekezds"/>
        <w:rPr>
          <w:rFonts w:cs="Calibri"/>
          <w:sz w:val="23"/>
          <w:szCs w:val="23"/>
        </w:rPr>
      </w:pPr>
    </w:p>
    <w:p w:rsidR="000131C1" w:rsidRDefault="005A03FE" w:rsidP="00ED6046">
      <w:pPr>
        <w:pStyle w:val="Szvegtrzs"/>
        <w:numPr>
          <w:ilvl w:val="0"/>
          <w:numId w:val="2"/>
        </w:numPr>
        <w:spacing w:line="241" w:lineRule="auto"/>
        <w:ind w:right="115"/>
        <w:jc w:val="both"/>
      </w:pPr>
      <w:r>
        <w:rPr>
          <w:spacing w:val="-1"/>
        </w:rPr>
        <w:t>Ingatlanok,</w:t>
      </w:r>
      <w:r>
        <w:rPr>
          <w:spacing w:val="13"/>
        </w:rPr>
        <w:t xml:space="preserve"> </w:t>
      </w:r>
      <w:r>
        <w:t>gépek</w:t>
      </w:r>
      <w:r>
        <w:rPr>
          <w:spacing w:val="12"/>
        </w:rPr>
        <w:t xml:space="preserve"> </w:t>
      </w:r>
      <w:r>
        <w:t>és</w:t>
      </w:r>
      <w:r>
        <w:rPr>
          <w:spacing w:val="11"/>
        </w:rPr>
        <w:t xml:space="preserve"> </w:t>
      </w:r>
      <w:r>
        <w:rPr>
          <w:spacing w:val="-1"/>
        </w:rPr>
        <w:t>berendezések</w:t>
      </w:r>
      <w:r>
        <w:rPr>
          <w:spacing w:val="13"/>
        </w:rPr>
        <w:t xml:space="preserve"> </w:t>
      </w:r>
      <w:r>
        <w:rPr>
          <w:spacing w:val="-1"/>
        </w:rPr>
        <w:t>megjelenítése,</w:t>
      </w:r>
      <w:r>
        <w:rPr>
          <w:spacing w:val="13"/>
        </w:rPr>
        <w:t xml:space="preserve"> </w:t>
      </w:r>
      <w:r>
        <w:rPr>
          <w:spacing w:val="-1"/>
        </w:rPr>
        <w:t>elszámolási,</w:t>
      </w:r>
      <w:r>
        <w:rPr>
          <w:spacing w:val="11"/>
        </w:rPr>
        <w:t xml:space="preserve"> </w:t>
      </w:r>
      <w:r>
        <w:rPr>
          <w:spacing w:val="-1"/>
        </w:rPr>
        <w:t>értékelési</w:t>
      </w:r>
      <w:r>
        <w:rPr>
          <w:spacing w:val="13"/>
        </w:rPr>
        <w:t xml:space="preserve"> </w:t>
      </w:r>
      <w:r>
        <w:rPr>
          <w:spacing w:val="-1"/>
        </w:rPr>
        <w:t>sajátosságai,</w:t>
      </w:r>
      <w:r>
        <w:rPr>
          <w:spacing w:val="115"/>
        </w:rPr>
        <w:t xml:space="preserve"> </w:t>
      </w:r>
      <w:r>
        <w:rPr>
          <w:spacing w:val="-1"/>
        </w:rPr>
        <w:t>közzétételre</w:t>
      </w:r>
      <w:r>
        <w:rPr>
          <w:spacing w:val="33"/>
        </w:rPr>
        <w:t xml:space="preserve"> </w:t>
      </w:r>
      <w:r>
        <w:rPr>
          <w:spacing w:val="-1"/>
        </w:rPr>
        <w:t>vonatkozó</w:t>
      </w:r>
      <w:r>
        <w:rPr>
          <w:spacing w:val="30"/>
        </w:rPr>
        <w:t xml:space="preserve"> </w:t>
      </w:r>
      <w:r>
        <w:rPr>
          <w:spacing w:val="-1"/>
        </w:rPr>
        <w:t>követelményei</w:t>
      </w:r>
      <w:r>
        <w:rPr>
          <w:spacing w:val="32"/>
        </w:rPr>
        <w:t xml:space="preserve"> </w:t>
      </w:r>
      <w:r>
        <w:rPr>
          <w:spacing w:val="-1"/>
        </w:rPr>
        <w:t>(IAS</w:t>
      </w:r>
      <w:r>
        <w:rPr>
          <w:spacing w:val="33"/>
        </w:rPr>
        <w:t xml:space="preserve"> </w:t>
      </w:r>
      <w:r>
        <w:rPr>
          <w:spacing w:val="-1"/>
        </w:rPr>
        <w:t>16).</w:t>
      </w:r>
      <w:r>
        <w:rPr>
          <w:spacing w:val="33"/>
        </w:rPr>
        <w:t xml:space="preserve"> </w:t>
      </w:r>
      <w:r>
        <w:rPr>
          <w:spacing w:val="-1"/>
        </w:rPr>
        <w:t>Befektetési</w:t>
      </w:r>
      <w:r>
        <w:rPr>
          <w:spacing w:val="32"/>
        </w:rPr>
        <w:t xml:space="preserve"> </w:t>
      </w:r>
      <w:r>
        <w:rPr>
          <w:spacing w:val="-1"/>
        </w:rPr>
        <w:t>célú</w:t>
      </w:r>
      <w:r>
        <w:rPr>
          <w:spacing w:val="34"/>
        </w:rPr>
        <w:t xml:space="preserve"> </w:t>
      </w:r>
      <w:r>
        <w:rPr>
          <w:spacing w:val="-1"/>
        </w:rPr>
        <w:t>ingatlanokra</w:t>
      </w:r>
      <w:r>
        <w:rPr>
          <w:spacing w:val="32"/>
        </w:rPr>
        <w:t xml:space="preserve"> </w:t>
      </w:r>
      <w:r>
        <w:rPr>
          <w:spacing w:val="-1"/>
        </w:rPr>
        <w:t>vonatkozó</w:t>
      </w:r>
      <w:r>
        <w:rPr>
          <w:spacing w:val="95"/>
        </w:rPr>
        <w:t xml:space="preserve"> </w:t>
      </w:r>
      <w:r>
        <w:rPr>
          <w:spacing w:val="-1"/>
        </w:rPr>
        <w:t>szabályozás</w:t>
      </w:r>
      <w:r>
        <w:t xml:space="preserve"> </w:t>
      </w:r>
      <w:r>
        <w:rPr>
          <w:spacing w:val="-2"/>
        </w:rPr>
        <w:t>az</w:t>
      </w:r>
      <w:r>
        <w:rPr>
          <w:spacing w:val="1"/>
        </w:rPr>
        <w:t xml:space="preserve"> </w:t>
      </w:r>
      <w:proofErr w:type="spellStart"/>
      <w:r>
        <w:t>IFRS-ek</w:t>
      </w:r>
      <w:proofErr w:type="spellEnd"/>
      <w:r>
        <w:t xml:space="preserve"> </w:t>
      </w:r>
      <w:r>
        <w:rPr>
          <w:spacing w:val="-1"/>
        </w:rPr>
        <w:t>rendszerében</w:t>
      </w:r>
      <w:r>
        <w:rPr>
          <w:spacing w:val="2"/>
        </w:rPr>
        <w:t xml:space="preserve"> </w:t>
      </w:r>
      <w:r>
        <w:rPr>
          <w:spacing w:val="-1"/>
        </w:rPr>
        <w:t>(IAS</w:t>
      </w:r>
      <w:r>
        <w:rPr>
          <w:spacing w:val="-2"/>
        </w:rPr>
        <w:t xml:space="preserve"> </w:t>
      </w:r>
      <w:r>
        <w:t>40).</w:t>
      </w:r>
    </w:p>
    <w:p w:rsidR="000131C1" w:rsidRDefault="000131C1" w:rsidP="000E38F6">
      <w:pPr>
        <w:pStyle w:val="Listaszerbekezds"/>
        <w:rPr>
          <w:spacing w:val="-1"/>
        </w:rPr>
      </w:pPr>
    </w:p>
    <w:p w:rsidR="00FA7429" w:rsidRPr="00B20147" w:rsidRDefault="000131C1" w:rsidP="00ED6046">
      <w:pPr>
        <w:pStyle w:val="Szvegtrzs"/>
        <w:numPr>
          <w:ilvl w:val="0"/>
          <w:numId w:val="2"/>
        </w:numPr>
        <w:spacing w:line="241" w:lineRule="auto"/>
        <w:ind w:right="115"/>
        <w:jc w:val="both"/>
      </w:pPr>
      <w:r w:rsidRPr="000131C1">
        <w:rPr>
          <w:spacing w:val="-1"/>
        </w:rPr>
        <w:t>Az</w:t>
      </w:r>
      <w:r w:rsidRPr="000131C1">
        <w:rPr>
          <w:spacing w:val="69"/>
        </w:rPr>
        <w:t xml:space="preserve"> </w:t>
      </w:r>
      <w:r>
        <w:t>immateriális</w:t>
      </w:r>
      <w:r w:rsidRPr="000131C1">
        <w:rPr>
          <w:spacing w:val="16"/>
        </w:rPr>
        <w:t xml:space="preserve"> </w:t>
      </w:r>
      <w:r w:rsidRPr="000131C1">
        <w:rPr>
          <w:spacing w:val="-1"/>
        </w:rPr>
        <w:t>javak</w:t>
      </w:r>
      <w:r w:rsidRPr="000131C1">
        <w:rPr>
          <w:spacing w:val="15"/>
        </w:rPr>
        <w:t xml:space="preserve"> </w:t>
      </w:r>
      <w:r w:rsidRPr="000131C1">
        <w:rPr>
          <w:spacing w:val="-1"/>
        </w:rPr>
        <w:t>megjelenítése,</w:t>
      </w:r>
      <w:r w:rsidRPr="000131C1">
        <w:rPr>
          <w:spacing w:val="14"/>
        </w:rPr>
        <w:t xml:space="preserve"> </w:t>
      </w:r>
      <w:r w:rsidRPr="000131C1">
        <w:rPr>
          <w:spacing w:val="-1"/>
        </w:rPr>
        <w:t>értékelési</w:t>
      </w:r>
      <w:r w:rsidRPr="000131C1">
        <w:rPr>
          <w:spacing w:val="16"/>
        </w:rPr>
        <w:t xml:space="preserve"> </w:t>
      </w:r>
      <w:r>
        <w:t>sajátosságai,</w:t>
      </w:r>
      <w:r w:rsidRPr="000131C1">
        <w:rPr>
          <w:spacing w:val="17"/>
        </w:rPr>
        <w:t xml:space="preserve"> </w:t>
      </w:r>
      <w:r w:rsidRPr="000131C1">
        <w:rPr>
          <w:spacing w:val="-1"/>
        </w:rPr>
        <w:t>közzétételre</w:t>
      </w:r>
      <w:r w:rsidRPr="000131C1">
        <w:rPr>
          <w:spacing w:val="17"/>
        </w:rPr>
        <w:t xml:space="preserve"> </w:t>
      </w:r>
      <w:r w:rsidRPr="000131C1">
        <w:rPr>
          <w:spacing w:val="-1"/>
        </w:rPr>
        <w:t>vonatkozó</w:t>
      </w:r>
      <w:r w:rsidRPr="000131C1">
        <w:rPr>
          <w:spacing w:val="67"/>
        </w:rPr>
        <w:t xml:space="preserve"> </w:t>
      </w:r>
      <w:r w:rsidRPr="000131C1">
        <w:rPr>
          <w:spacing w:val="-1"/>
        </w:rPr>
        <w:t>követelményei</w:t>
      </w:r>
      <w:r w:rsidRPr="000131C1">
        <w:rPr>
          <w:spacing w:val="-2"/>
        </w:rPr>
        <w:t xml:space="preserve"> </w:t>
      </w:r>
      <w:r w:rsidRPr="000131C1">
        <w:rPr>
          <w:spacing w:val="-1"/>
        </w:rPr>
        <w:t>(IAS</w:t>
      </w:r>
      <w:r w:rsidRPr="000131C1">
        <w:rPr>
          <w:spacing w:val="1"/>
        </w:rPr>
        <w:t xml:space="preserve"> </w:t>
      </w:r>
      <w:r w:rsidRPr="000131C1">
        <w:rPr>
          <w:spacing w:val="-1"/>
        </w:rPr>
        <w:t>38).</w:t>
      </w:r>
      <w:r w:rsidRPr="000131C1">
        <w:t xml:space="preserve"> </w:t>
      </w:r>
      <w:r>
        <w:t>Az</w:t>
      </w:r>
      <w:r>
        <w:rPr>
          <w:spacing w:val="17"/>
        </w:rPr>
        <w:t xml:space="preserve"> </w:t>
      </w:r>
      <w:r>
        <w:rPr>
          <w:spacing w:val="-1"/>
        </w:rPr>
        <w:t>értékvesztés</w:t>
      </w:r>
      <w:r>
        <w:rPr>
          <w:spacing w:val="17"/>
        </w:rPr>
        <w:t xml:space="preserve"> </w:t>
      </w:r>
      <w:r>
        <w:rPr>
          <w:spacing w:val="-2"/>
        </w:rPr>
        <w:t>az</w:t>
      </w:r>
      <w:r>
        <w:rPr>
          <w:spacing w:val="18"/>
        </w:rPr>
        <w:t xml:space="preserve"> </w:t>
      </w:r>
      <w:r>
        <w:rPr>
          <w:spacing w:val="-1"/>
        </w:rPr>
        <w:t>IFRS</w:t>
      </w:r>
      <w:r>
        <w:rPr>
          <w:spacing w:val="15"/>
        </w:rPr>
        <w:t xml:space="preserve"> </w:t>
      </w:r>
      <w:r>
        <w:rPr>
          <w:spacing w:val="-1"/>
        </w:rPr>
        <w:t>rendszerében</w:t>
      </w:r>
      <w:r>
        <w:rPr>
          <w:spacing w:val="16"/>
        </w:rPr>
        <w:t xml:space="preserve"> </w:t>
      </w:r>
      <w:r>
        <w:rPr>
          <w:spacing w:val="-1"/>
        </w:rPr>
        <w:t>(IAS36).</w:t>
      </w:r>
    </w:p>
    <w:p w:rsidR="00B20147" w:rsidRPr="000131C1" w:rsidRDefault="00B20147" w:rsidP="000E38F6">
      <w:pPr>
        <w:pStyle w:val="Szvegtrzs"/>
        <w:spacing w:line="241" w:lineRule="auto"/>
        <w:ind w:left="720" w:right="115"/>
        <w:jc w:val="both"/>
      </w:pPr>
    </w:p>
    <w:p w:rsidR="00FA7429" w:rsidRDefault="005A03FE" w:rsidP="00ED6046">
      <w:pPr>
        <w:pStyle w:val="Szvegtrzs"/>
        <w:numPr>
          <w:ilvl w:val="0"/>
          <w:numId w:val="2"/>
        </w:numPr>
        <w:ind w:right="112"/>
        <w:jc w:val="both"/>
      </w:pPr>
      <w:r>
        <w:t>A</w:t>
      </w:r>
      <w:r>
        <w:rPr>
          <w:spacing w:val="28"/>
        </w:rPr>
        <w:t xml:space="preserve"> </w:t>
      </w:r>
      <w:r>
        <w:t>készletek</w:t>
      </w:r>
      <w:r>
        <w:rPr>
          <w:spacing w:val="27"/>
        </w:rPr>
        <w:t xml:space="preserve"> </w:t>
      </w:r>
      <w:r>
        <w:rPr>
          <w:spacing w:val="-1"/>
        </w:rPr>
        <w:t>megjelenítése,</w:t>
      </w:r>
      <w:r>
        <w:rPr>
          <w:spacing w:val="27"/>
        </w:rPr>
        <w:t xml:space="preserve"> </w:t>
      </w:r>
      <w:r>
        <w:t>értékelési</w:t>
      </w:r>
      <w:r>
        <w:rPr>
          <w:spacing w:val="27"/>
        </w:rPr>
        <w:t xml:space="preserve"> </w:t>
      </w:r>
      <w:r>
        <w:t>sajátosságai,</w:t>
      </w:r>
      <w:r>
        <w:rPr>
          <w:spacing w:val="29"/>
        </w:rPr>
        <w:t xml:space="preserve"> </w:t>
      </w:r>
      <w:r>
        <w:rPr>
          <w:spacing w:val="-1"/>
        </w:rPr>
        <w:t>közzétételre</w:t>
      </w:r>
      <w:r>
        <w:t xml:space="preserve"> </w:t>
      </w:r>
      <w:r>
        <w:rPr>
          <w:spacing w:val="-1"/>
        </w:rPr>
        <w:t>vonatkozó</w:t>
      </w:r>
      <w:r>
        <w:t xml:space="preserve"> </w:t>
      </w:r>
      <w:r>
        <w:rPr>
          <w:spacing w:val="-1"/>
        </w:rPr>
        <w:t>követelményei</w:t>
      </w:r>
      <w:r>
        <w:rPr>
          <w:spacing w:val="71"/>
        </w:rPr>
        <w:t xml:space="preserve"> </w:t>
      </w:r>
      <w:r>
        <w:rPr>
          <w:spacing w:val="-1"/>
        </w:rPr>
        <w:t>(IAS</w:t>
      </w:r>
      <w:r>
        <w:rPr>
          <w:spacing w:val="21"/>
        </w:rPr>
        <w:t xml:space="preserve"> </w:t>
      </w:r>
      <w:r>
        <w:t>2).</w:t>
      </w:r>
      <w:r>
        <w:rPr>
          <w:spacing w:val="22"/>
        </w:rPr>
        <w:t xml:space="preserve"> </w:t>
      </w:r>
      <w:r>
        <w:t>Bevételek</w:t>
      </w:r>
      <w:r>
        <w:rPr>
          <w:spacing w:val="19"/>
        </w:rPr>
        <w:t xml:space="preserve"> </w:t>
      </w:r>
      <w:r>
        <w:rPr>
          <w:spacing w:val="-1"/>
        </w:rPr>
        <w:t>megjelenítése,</w:t>
      </w:r>
      <w:r>
        <w:rPr>
          <w:spacing w:val="20"/>
        </w:rPr>
        <w:t xml:space="preserve"> </w:t>
      </w:r>
      <w:r>
        <w:rPr>
          <w:spacing w:val="-1"/>
        </w:rPr>
        <w:t>elszámolásának,</w:t>
      </w:r>
      <w:r>
        <w:rPr>
          <w:spacing w:val="20"/>
        </w:rPr>
        <w:t xml:space="preserve"> </w:t>
      </w:r>
      <w:r>
        <w:t>értékelésének</w:t>
      </w:r>
      <w:r>
        <w:rPr>
          <w:spacing w:val="20"/>
        </w:rPr>
        <w:t xml:space="preserve"> </w:t>
      </w:r>
      <w:r>
        <w:t>sajátosságai</w:t>
      </w:r>
      <w:r>
        <w:rPr>
          <w:spacing w:val="20"/>
        </w:rPr>
        <w:t xml:space="preserve"> </w:t>
      </w:r>
      <w:r>
        <w:rPr>
          <w:spacing w:val="-1"/>
        </w:rPr>
        <w:t>közzétételre</w:t>
      </w:r>
      <w:r>
        <w:rPr>
          <w:spacing w:val="69"/>
        </w:rPr>
        <w:t xml:space="preserve"> </w:t>
      </w:r>
      <w:r>
        <w:t xml:space="preserve">vonatkozó </w:t>
      </w:r>
      <w:r>
        <w:rPr>
          <w:spacing w:val="-1"/>
        </w:rPr>
        <w:t>követelményei</w:t>
      </w:r>
      <w:r>
        <w:t xml:space="preserve"> </w:t>
      </w:r>
      <w:r>
        <w:rPr>
          <w:spacing w:val="-1"/>
        </w:rPr>
        <w:t>(IAS</w:t>
      </w:r>
      <w:r>
        <w:rPr>
          <w:spacing w:val="1"/>
        </w:rPr>
        <w:t xml:space="preserve"> </w:t>
      </w:r>
      <w:r>
        <w:t>18).</w:t>
      </w:r>
    </w:p>
    <w:p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ind w:right="113"/>
        <w:jc w:val="both"/>
      </w:pPr>
      <w:r>
        <w:t>A</w:t>
      </w:r>
      <w:r>
        <w:rPr>
          <w:spacing w:val="13"/>
        </w:rPr>
        <w:t xml:space="preserve"> </w:t>
      </w:r>
      <w:r>
        <w:rPr>
          <w:spacing w:val="-1"/>
        </w:rPr>
        <w:t>céltartalékok,</w:t>
      </w:r>
      <w:r>
        <w:rPr>
          <w:spacing w:val="17"/>
        </w:rPr>
        <w:t xml:space="preserve"> </w:t>
      </w:r>
      <w:r>
        <w:rPr>
          <w:spacing w:val="-1"/>
        </w:rPr>
        <w:t>függő</w:t>
      </w:r>
      <w:r>
        <w:rPr>
          <w:spacing w:val="17"/>
        </w:rPr>
        <w:t xml:space="preserve"> </w:t>
      </w:r>
      <w:r>
        <w:rPr>
          <w:spacing w:val="-1"/>
        </w:rPr>
        <w:t>kötelezettségek</w:t>
      </w:r>
      <w:r>
        <w:rPr>
          <w:spacing w:val="16"/>
        </w:rPr>
        <w:t xml:space="preserve"> </w:t>
      </w:r>
      <w:r>
        <w:t>és</w:t>
      </w:r>
      <w:r>
        <w:rPr>
          <w:spacing w:val="15"/>
        </w:rPr>
        <w:t xml:space="preserve"> </w:t>
      </w:r>
      <w:r>
        <w:t>függő</w:t>
      </w:r>
      <w:r>
        <w:rPr>
          <w:spacing w:val="87"/>
        </w:rPr>
        <w:t xml:space="preserve"> </w:t>
      </w:r>
      <w:r>
        <w:rPr>
          <w:spacing w:val="-1"/>
        </w:rPr>
        <w:t>követelések fogalma,</w:t>
      </w:r>
      <w:r>
        <w:rPr>
          <w:spacing w:val="1"/>
        </w:rPr>
        <w:t xml:space="preserve"> </w:t>
      </w:r>
      <w:r>
        <w:rPr>
          <w:spacing w:val="-1"/>
        </w:rPr>
        <w:t>számviteli</w:t>
      </w:r>
      <w:r>
        <w:rPr>
          <w:spacing w:val="1"/>
        </w:rPr>
        <w:t xml:space="preserve"> </w:t>
      </w:r>
      <w:r>
        <w:rPr>
          <w:spacing w:val="-1"/>
        </w:rPr>
        <w:t>kezelése,</w:t>
      </w:r>
      <w:r>
        <w:rPr>
          <w:spacing w:val="-2"/>
        </w:rPr>
        <w:t xml:space="preserve"> </w:t>
      </w:r>
      <w:r>
        <w:rPr>
          <w:spacing w:val="-1"/>
        </w:rPr>
        <w:t>közzétételre</w:t>
      </w:r>
      <w:r>
        <w:rPr>
          <w:spacing w:val="-2"/>
        </w:rPr>
        <w:t xml:space="preserve"> </w:t>
      </w:r>
      <w:r>
        <w:rPr>
          <w:spacing w:val="-1"/>
        </w:rPr>
        <w:t>vonatkozó követelményei</w:t>
      </w:r>
      <w:r>
        <w:t xml:space="preserve"> </w:t>
      </w:r>
      <w:r>
        <w:rPr>
          <w:spacing w:val="-1"/>
        </w:rPr>
        <w:t xml:space="preserve">(IAS </w:t>
      </w:r>
      <w:r>
        <w:t>37).</w:t>
      </w:r>
      <w:r w:rsidR="00B20147">
        <w:t xml:space="preserve"> Halasztott és tén</w:t>
      </w:r>
      <w:r w:rsidR="00F0715E">
        <w:t>yleges adó az IFRS rendszerében (IAS 12)</w:t>
      </w:r>
    </w:p>
    <w:p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7E3522" w:rsidRDefault="007E3522" w:rsidP="00ED6046">
      <w:pPr>
        <w:pStyle w:val="Szvegtrzs"/>
        <w:numPr>
          <w:ilvl w:val="0"/>
          <w:numId w:val="2"/>
        </w:numPr>
        <w:ind w:right="115"/>
        <w:jc w:val="both"/>
      </w:pPr>
      <w:r>
        <w:t>Az IFRS rendszerében a pénzügyi instrumentumok fogalma. A pénzügyi eszközö</w:t>
      </w:r>
      <w:r>
        <w:rPr>
          <w:rStyle w:val="object"/>
        </w:rPr>
        <w:t>k</w:t>
      </w:r>
      <w:r>
        <w:t xml:space="preserve"> és a pénzügyi </w:t>
      </w:r>
      <w:r>
        <w:rPr>
          <w:rStyle w:val="object"/>
        </w:rPr>
        <w:t>k</w:t>
      </w:r>
      <w:r>
        <w:t xml:space="preserve">ötelezettségek csoportjai. A pénzügyi instrumentumok megjelenítése, besorolása, kezdeti értékelése, </w:t>
      </w:r>
      <w:r>
        <w:rPr>
          <w:rStyle w:val="object"/>
        </w:rPr>
        <w:t>k</w:t>
      </w:r>
      <w:r>
        <w:t xml:space="preserve">övető értékelése és kivezetése. </w:t>
      </w:r>
    </w:p>
    <w:p w:rsidR="007E3522" w:rsidRDefault="007E3522" w:rsidP="000E38F6">
      <w:pPr>
        <w:pStyle w:val="Szvegtrzs"/>
        <w:ind w:left="360" w:right="115"/>
        <w:jc w:val="both"/>
      </w:pPr>
    </w:p>
    <w:p w:rsidR="0021659F" w:rsidRDefault="0021659F" w:rsidP="00ED6046">
      <w:pPr>
        <w:pStyle w:val="Szvegtrzs"/>
        <w:numPr>
          <w:ilvl w:val="0"/>
          <w:numId w:val="2"/>
        </w:numPr>
        <w:ind w:right="115"/>
        <w:jc w:val="both"/>
      </w:pPr>
      <w:r w:rsidRPr="0021659F">
        <w:t xml:space="preserve">A pénzügyi instrumentumok kapcsolata a mérleggel és az </w:t>
      </w:r>
      <w:proofErr w:type="spellStart"/>
      <w:r w:rsidRPr="0021659F">
        <w:t>eredménykimutatással</w:t>
      </w:r>
      <w:proofErr w:type="spellEnd"/>
      <w:r w:rsidRPr="0021659F">
        <w:t>.</w:t>
      </w:r>
      <w:r>
        <w:t xml:space="preserve"> Az effektív kamatláb módszer lényege.</w:t>
      </w:r>
    </w:p>
    <w:p w:rsidR="00F22C57" w:rsidRDefault="00F22C57" w:rsidP="00F22C57">
      <w:pPr>
        <w:pStyle w:val="Listaszerbekezds"/>
      </w:pPr>
    </w:p>
    <w:p w:rsidR="00F22C57" w:rsidRDefault="00F22C57" w:rsidP="004849FA">
      <w:pPr>
        <w:pStyle w:val="Szvegtrzs"/>
        <w:numPr>
          <w:ilvl w:val="0"/>
          <w:numId w:val="2"/>
        </w:numPr>
        <w:ind w:right="115"/>
        <w:jc w:val="both"/>
      </w:pPr>
      <w:r>
        <w:t xml:space="preserve">Az IFRS </w:t>
      </w:r>
      <w:r w:rsidR="00ED6046" w:rsidRPr="00ED6046">
        <w:t>Konszolidált pénzügyi kimutatások. A konszolidációs kör meghatározása (a csoport azonosítása), az ehhez kapcsolódó fogalmak</w:t>
      </w:r>
      <w:r>
        <w:t xml:space="preserve"> </w:t>
      </w:r>
      <w:r w:rsidR="00ED6046" w:rsidRPr="00ED6046">
        <w:t>(ellenőrzés, anya</w:t>
      </w:r>
      <w:r>
        <w:t xml:space="preserve">- </w:t>
      </w:r>
      <w:r w:rsidR="00ED6046" w:rsidRPr="00ED6046">
        <w:t>és leányvállalat, nem kontrolláló érdekeltség)</w:t>
      </w:r>
      <w:r>
        <w:t xml:space="preserve"> </w:t>
      </w:r>
      <w:r w:rsidR="00ED6046" w:rsidRPr="00ED6046">
        <w:t>részletes kifejtése.</w:t>
      </w:r>
      <w:r>
        <w:t xml:space="preserve"> </w:t>
      </w:r>
      <w:r w:rsidR="00ED6046" w:rsidRPr="00ED6046">
        <w:t xml:space="preserve">A más gazdálkodó egységbe történő </w:t>
      </w:r>
      <w:r>
        <w:t xml:space="preserve">befektetések csoportosítása. </w:t>
      </w:r>
      <w:r w:rsidR="00ED6046" w:rsidRPr="00ED6046">
        <w:t>A konszolidált pénzügyi kimutatások készítésének folyamata, a konszolidációs lépések tartalma.</w:t>
      </w:r>
    </w:p>
    <w:p w:rsidR="00F22C57" w:rsidRDefault="00F22C57" w:rsidP="00F22C57">
      <w:pPr>
        <w:pStyle w:val="Listaszerbekezds"/>
      </w:pPr>
    </w:p>
    <w:p w:rsidR="00ED6046" w:rsidRPr="00ED6046" w:rsidRDefault="00F22C57" w:rsidP="003D2C87">
      <w:pPr>
        <w:pStyle w:val="Szvegtrzs"/>
        <w:widowControl/>
        <w:numPr>
          <w:ilvl w:val="0"/>
          <w:numId w:val="2"/>
        </w:numPr>
        <w:ind w:right="115"/>
        <w:jc w:val="both"/>
      </w:pPr>
      <w:r>
        <w:t xml:space="preserve">Az </w:t>
      </w:r>
      <w:proofErr w:type="spellStart"/>
      <w:r w:rsidR="00ED6046" w:rsidRPr="00ED6046">
        <w:t>eredménykimutatás</w:t>
      </w:r>
      <w:proofErr w:type="spellEnd"/>
      <w:r w:rsidR="00ED6046" w:rsidRPr="00ED6046">
        <w:t xml:space="preserve"> konszolidálása</w:t>
      </w:r>
      <w:r>
        <w:t xml:space="preserve"> az </w:t>
      </w:r>
      <w:proofErr w:type="spellStart"/>
      <w:r>
        <w:t>IFRS-ekben</w:t>
      </w:r>
      <w:proofErr w:type="spellEnd"/>
      <w:r w:rsidR="00ED6046" w:rsidRPr="00ED6046">
        <w:t>.</w:t>
      </w:r>
      <w:r>
        <w:t xml:space="preserve"> </w:t>
      </w:r>
      <w:r w:rsidR="00ED6046" w:rsidRPr="00ED6046">
        <w:t>A társult vállalkozások fogalma és számviteli kezelése</w:t>
      </w:r>
      <w:r>
        <w:t xml:space="preserve"> az </w:t>
      </w:r>
      <w:proofErr w:type="spellStart"/>
      <w:r w:rsidR="00ED6046" w:rsidRPr="00ED6046">
        <w:t>IFRS-ekben</w:t>
      </w:r>
      <w:proofErr w:type="spellEnd"/>
      <w:r w:rsidR="00ED6046" w:rsidRPr="00ED6046">
        <w:t>. A közös szerveződések</w:t>
      </w:r>
      <w:r>
        <w:t xml:space="preserve"> </w:t>
      </w:r>
      <w:r w:rsidR="00ED6046" w:rsidRPr="00ED6046">
        <w:t>fajtái, a közös ellenőrzés</w:t>
      </w:r>
      <w:r>
        <w:t xml:space="preserve"> </w:t>
      </w:r>
      <w:r w:rsidR="00ED6046" w:rsidRPr="00ED6046">
        <w:t xml:space="preserve">fogalma az </w:t>
      </w:r>
      <w:proofErr w:type="spellStart"/>
      <w:r w:rsidR="00ED6046" w:rsidRPr="00ED6046">
        <w:t>IFRS-ekben</w:t>
      </w:r>
      <w:proofErr w:type="spellEnd"/>
      <w:r w:rsidR="00ED6046" w:rsidRPr="00ED6046">
        <w:t>,</w:t>
      </w:r>
      <w:r>
        <w:t xml:space="preserve"> a </w:t>
      </w:r>
      <w:r w:rsidR="00ED6046" w:rsidRPr="00F22C57">
        <w:t>közös szerveződések</w:t>
      </w:r>
      <w:r>
        <w:t xml:space="preserve"> </w:t>
      </w:r>
      <w:r w:rsidR="00ED6046" w:rsidRPr="00ED6046">
        <w:t>elszámolása.</w:t>
      </w:r>
    </w:p>
    <w:p w:rsidR="00ED6046" w:rsidRDefault="00ED6046" w:rsidP="00ED6046">
      <w:pPr>
        <w:pStyle w:val="Listaszerbekezds"/>
      </w:pPr>
    </w:p>
    <w:p w:rsidR="00FA7429" w:rsidRDefault="005A03FE" w:rsidP="00ED6046">
      <w:pPr>
        <w:pStyle w:val="Szvegtrzs"/>
        <w:numPr>
          <w:ilvl w:val="0"/>
          <w:numId w:val="2"/>
        </w:numPr>
        <w:ind w:right="115"/>
        <w:jc w:val="both"/>
        <w:rPr>
          <w:rFonts w:cs="Calibri"/>
        </w:rPr>
      </w:pPr>
      <w:r>
        <w:t>A</w:t>
      </w:r>
      <w:r>
        <w:rPr>
          <w:spacing w:val="23"/>
        </w:rPr>
        <w:t xml:space="preserve"> </w:t>
      </w:r>
      <w:r w:rsidR="00F22C57">
        <w:rPr>
          <w:spacing w:val="23"/>
        </w:rPr>
        <w:t xml:space="preserve">magyar </w:t>
      </w:r>
      <w:r>
        <w:rPr>
          <w:spacing w:val="-1"/>
        </w:rPr>
        <w:t>konszolidált</w:t>
      </w:r>
      <w:r>
        <w:rPr>
          <w:spacing w:val="22"/>
        </w:rPr>
        <w:t xml:space="preserve"> </w:t>
      </w:r>
      <w:r>
        <w:rPr>
          <w:spacing w:val="-1"/>
        </w:rPr>
        <w:t>beszámoló</w:t>
      </w:r>
      <w:r>
        <w:rPr>
          <w:spacing w:val="24"/>
        </w:rPr>
        <w:t xml:space="preserve"> </w:t>
      </w:r>
      <w:r>
        <w:rPr>
          <w:spacing w:val="-1"/>
        </w:rPr>
        <w:t>részei,</w:t>
      </w:r>
      <w:r>
        <w:rPr>
          <w:spacing w:val="23"/>
        </w:rPr>
        <w:t xml:space="preserve"> </w:t>
      </w:r>
      <w:r>
        <w:rPr>
          <w:spacing w:val="-1"/>
        </w:rPr>
        <w:t>formája.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konszolidált</w:t>
      </w:r>
      <w:r>
        <w:rPr>
          <w:spacing w:val="24"/>
        </w:rPr>
        <w:t xml:space="preserve"> </w:t>
      </w:r>
      <w:r>
        <w:t>éves</w:t>
      </w:r>
      <w:r>
        <w:rPr>
          <w:spacing w:val="21"/>
        </w:rPr>
        <w:t xml:space="preserve"> </w:t>
      </w:r>
      <w:r>
        <w:rPr>
          <w:spacing w:val="-1"/>
        </w:rPr>
        <w:t>beszámoló</w:t>
      </w:r>
      <w:r>
        <w:rPr>
          <w:spacing w:val="24"/>
        </w:rPr>
        <w:t xml:space="preserve"> </w:t>
      </w:r>
      <w:r>
        <w:rPr>
          <w:spacing w:val="-1"/>
        </w:rPr>
        <w:t>mérlegének</w:t>
      </w:r>
      <w:r>
        <w:rPr>
          <w:spacing w:val="22"/>
        </w:rPr>
        <w:t xml:space="preserve"> </w:t>
      </w:r>
      <w:r>
        <w:t>és</w:t>
      </w:r>
      <w:r>
        <w:rPr>
          <w:spacing w:val="81"/>
        </w:rPr>
        <w:t xml:space="preserve"> </w:t>
      </w:r>
      <w:proofErr w:type="spellStart"/>
      <w:r>
        <w:rPr>
          <w:spacing w:val="-1"/>
        </w:rPr>
        <w:t>eredménykimutatásának</w:t>
      </w:r>
      <w:proofErr w:type="spellEnd"/>
      <w:r>
        <w:rPr>
          <w:spacing w:val="10"/>
        </w:rPr>
        <w:t xml:space="preserve"> </w:t>
      </w:r>
      <w:r>
        <w:t>speciális</w:t>
      </w:r>
      <w:r>
        <w:rPr>
          <w:spacing w:val="13"/>
        </w:rPr>
        <w:t xml:space="preserve"> </w:t>
      </w:r>
      <w:r>
        <w:t>sorai.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teljeskörű</w:t>
      </w:r>
      <w:proofErr w:type="spellEnd"/>
      <w:r>
        <w:rPr>
          <w:spacing w:val="14"/>
        </w:rPr>
        <w:t xml:space="preserve"> </w:t>
      </w:r>
      <w:r>
        <w:t>konszolidáció</w:t>
      </w:r>
      <w:r>
        <w:rPr>
          <w:spacing w:val="13"/>
        </w:rPr>
        <w:t xml:space="preserve"> </w:t>
      </w:r>
      <w:r>
        <w:rPr>
          <w:spacing w:val="-1"/>
        </w:rPr>
        <w:t>előkészítő</w:t>
      </w:r>
      <w:r>
        <w:rPr>
          <w:spacing w:val="14"/>
        </w:rPr>
        <w:t xml:space="preserve"> </w:t>
      </w:r>
      <w:r>
        <w:rPr>
          <w:spacing w:val="-1"/>
        </w:rPr>
        <w:t>szakaszainak</w:t>
      </w:r>
      <w:r>
        <w:rPr>
          <w:spacing w:val="83"/>
        </w:rPr>
        <w:t xml:space="preserve"> </w:t>
      </w:r>
      <w:r>
        <w:rPr>
          <w:spacing w:val="-1"/>
        </w:rPr>
        <w:t>tartalma.</w:t>
      </w:r>
    </w:p>
    <w:p w:rsidR="00FA7429" w:rsidRDefault="00FA7429" w:rsidP="000E38F6">
      <w:pPr>
        <w:rPr>
          <w:rFonts w:ascii="Calibri" w:eastAsia="Calibri" w:hAnsi="Calibri" w:cs="Calibri"/>
          <w:sz w:val="24"/>
          <w:szCs w:val="24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ind w:right="109"/>
        <w:jc w:val="both"/>
      </w:pPr>
      <w:r>
        <w:t>A</w:t>
      </w:r>
      <w:r>
        <w:rPr>
          <w:spacing w:val="8"/>
        </w:rPr>
        <w:t xml:space="preserve"> </w:t>
      </w:r>
      <w:r>
        <w:rPr>
          <w:spacing w:val="-1"/>
        </w:rPr>
        <w:t>tőkekonszolidálás</w:t>
      </w:r>
      <w:r>
        <w:rPr>
          <w:spacing w:val="7"/>
        </w:rPr>
        <w:t xml:space="preserve"> </w:t>
      </w:r>
      <w:r>
        <w:rPr>
          <w:spacing w:val="-1"/>
        </w:rPr>
        <w:t>célja,</w:t>
      </w:r>
      <w:r>
        <w:rPr>
          <w:spacing w:val="7"/>
        </w:rPr>
        <w:t xml:space="preserve"> </w:t>
      </w:r>
      <w:r>
        <w:rPr>
          <w:spacing w:val="-1"/>
        </w:rPr>
        <w:t>csoportosítása,</w:t>
      </w:r>
      <w:r>
        <w:rPr>
          <w:spacing w:val="5"/>
        </w:rPr>
        <w:t xml:space="preserve"> </w:t>
      </w:r>
      <w:r>
        <w:rPr>
          <w:spacing w:val="-1"/>
        </w:rPr>
        <w:t>feladatai,</w:t>
      </w:r>
      <w:r>
        <w:rPr>
          <w:spacing w:val="8"/>
        </w:rPr>
        <w:t xml:space="preserve"> </w:t>
      </w:r>
      <w:r>
        <w:rPr>
          <w:spacing w:val="-1"/>
        </w:rPr>
        <w:t>módszerei</w:t>
      </w:r>
      <w:r>
        <w:rPr>
          <w:spacing w:val="8"/>
        </w:rPr>
        <w:t xml:space="preserve"> </w:t>
      </w:r>
      <w:r>
        <w:rPr>
          <w:spacing w:val="-1"/>
        </w:rPr>
        <w:t>(leányvállalatok,</w:t>
      </w:r>
      <w:r>
        <w:rPr>
          <w:spacing w:val="7"/>
        </w:rPr>
        <w:t xml:space="preserve"> </w:t>
      </w:r>
      <w:r>
        <w:rPr>
          <w:spacing w:val="-1"/>
        </w:rPr>
        <w:t>közös</w:t>
      </w:r>
      <w:r>
        <w:rPr>
          <w:spacing w:val="8"/>
        </w:rPr>
        <w:t xml:space="preserve"> </w:t>
      </w:r>
      <w:r>
        <w:rPr>
          <w:spacing w:val="-1"/>
        </w:rPr>
        <w:t>vezetésű</w:t>
      </w:r>
      <w:r>
        <w:rPr>
          <w:spacing w:val="119"/>
        </w:rPr>
        <w:t xml:space="preserve"> </w:t>
      </w:r>
      <w:r>
        <w:rPr>
          <w:spacing w:val="-1"/>
        </w:rPr>
        <w:t>vállalkozások</w:t>
      </w:r>
      <w:r>
        <w:rPr>
          <w:spacing w:val="36"/>
        </w:rPr>
        <w:t xml:space="preserve"> </w:t>
      </w:r>
      <w:r>
        <w:rPr>
          <w:spacing w:val="-1"/>
        </w:rPr>
        <w:t>tőkekonszolidálása,</w:t>
      </w:r>
      <w:r>
        <w:rPr>
          <w:spacing w:val="34"/>
        </w:rPr>
        <w:t xml:space="preserve"> </w:t>
      </w:r>
      <w:r>
        <w:rPr>
          <w:spacing w:val="-1"/>
        </w:rPr>
        <w:t>társult</w:t>
      </w:r>
      <w:r>
        <w:rPr>
          <w:spacing w:val="35"/>
        </w:rPr>
        <w:t xml:space="preserve"> </w:t>
      </w:r>
      <w:r>
        <w:rPr>
          <w:spacing w:val="-1"/>
        </w:rPr>
        <w:t>vállalkozások</w:t>
      </w:r>
      <w:r>
        <w:rPr>
          <w:spacing w:val="36"/>
        </w:rPr>
        <w:t xml:space="preserve"> </w:t>
      </w:r>
      <w:r>
        <w:rPr>
          <w:spacing w:val="-1"/>
        </w:rPr>
        <w:t>befektetés</w:t>
      </w:r>
      <w:r>
        <w:rPr>
          <w:spacing w:val="35"/>
        </w:rPr>
        <w:t xml:space="preserve"> </w:t>
      </w:r>
      <w:r>
        <w:rPr>
          <w:spacing w:val="-1"/>
        </w:rPr>
        <w:t>értékelése;</w:t>
      </w:r>
      <w:r>
        <w:rPr>
          <w:spacing w:val="34"/>
        </w:rPr>
        <w:t xml:space="preserve"> </w:t>
      </w:r>
      <w:r>
        <w:t>első,</w:t>
      </w:r>
      <w:r>
        <w:rPr>
          <w:spacing w:val="36"/>
        </w:rPr>
        <w:t xml:space="preserve"> </w:t>
      </w:r>
      <w:r>
        <w:rPr>
          <w:spacing w:val="-1"/>
        </w:rPr>
        <w:t>követő</w:t>
      </w:r>
      <w:r>
        <w:rPr>
          <w:spacing w:val="41"/>
        </w:rPr>
        <w:t xml:space="preserve"> </w:t>
      </w:r>
      <w:r>
        <w:t>és</w:t>
      </w:r>
      <w:r>
        <w:rPr>
          <w:spacing w:val="123"/>
        </w:rPr>
        <w:t xml:space="preserve"> </w:t>
      </w:r>
      <w:r>
        <w:t>záró</w:t>
      </w:r>
      <w:r>
        <w:rPr>
          <w:spacing w:val="1"/>
        </w:rPr>
        <w:t xml:space="preserve"> </w:t>
      </w:r>
      <w:r>
        <w:rPr>
          <w:spacing w:val="-1"/>
        </w:rPr>
        <w:t>konszolidálás</w:t>
      </w:r>
      <w:r>
        <w:t xml:space="preserve"> </w:t>
      </w:r>
      <w:r>
        <w:rPr>
          <w:spacing w:val="-1"/>
        </w:rPr>
        <w:t>stb.)</w:t>
      </w:r>
    </w:p>
    <w:p w:rsidR="00FA7429" w:rsidRDefault="00FA7429" w:rsidP="000E38F6">
      <w:pPr>
        <w:spacing w:before="11"/>
        <w:rPr>
          <w:rFonts w:ascii="Calibri" w:eastAsia="Calibri" w:hAnsi="Calibri" w:cs="Calibri"/>
          <w:sz w:val="23"/>
          <w:szCs w:val="23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ind w:right="117"/>
        <w:jc w:val="both"/>
      </w:pPr>
      <w:r>
        <w:t>Az</w:t>
      </w:r>
      <w:r>
        <w:rPr>
          <w:spacing w:val="40"/>
        </w:rPr>
        <w:t xml:space="preserve"> </w:t>
      </w:r>
      <w:r>
        <w:rPr>
          <w:spacing w:val="-1"/>
        </w:rPr>
        <w:t>adósságkonszolidálás,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közbenső</w:t>
      </w:r>
      <w:r>
        <w:rPr>
          <w:spacing w:val="39"/>
        </w:rPr>
        <w:t xml:space="preserve"> </w:t>
      </w:r>
      <w:r>
        <w:rPr>
          <w:spacing w:val="-1"/>
        </w:rPr>
        <w:t>eredmények</w:t>
      </w:r>
      <w:r>
        <w:rPr>
          <w:spacing w:val="38"/>
        </w:rPr>
        <w:t xml:space="preserve"> </w:t>
      </w:r>
      <w:r>
        <w:rPr>
          <w:spacing w:val="-1"/>
        </w:rPr>
        <w:t>konszolidálása,</w:t>
      </w:r>
      <w:r>
        <w:rPr>
          <w:spacing w:val="39"/>
        </w:rPr>
        <w:t xml:space="preserve"> </w:t>
      </w:r>
      <w:r>
        <w:rPr>
          <w:spacing w:val="-1"/>
        </w:rPr>
        <w:t>valamint</w:t>
      </w:r>
      <w:r>
        <w:rPr>
          <w:spacing w:val="39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bevételek</w:t>
      </w:r>
      <w:r>
        <w:rPr>
          <w:spacing w:val="38"/>
        </w:rPr>
        <w:t xml:space="preserve"> </w:t>
      </w:r>
      <w:r>
        <w:t>és</w:t>
      </w:r>
      <w:r>
        <w:rPr>
          <w:spacing w:val="39"/>
        </w:rPr>
        <w:t xml:space="preserve"> </w:t>
      </w:r>
      <w:r>
        <w:t>a</w:t>
      </w:r>
      <w:r>
        <w:rPr>
          <w:spacing w:val="101"/>
        </w:rPr>
        <w:t xml:space="preserve"> </w:t>
      </w:r>
      <w:r>
        <w:rPr>
          <w:spacing w:val="-1"/>
        </w:rPr>
        <w:t>ráfordítások</w:t>
      </w:r>
      <w:r>
        <w:t xml:space="preserve"> </w:t>
      </w:r>
      <w:r>
        <w:rPr>
          <w:spacing w:val="-1"/>
        </w:rPr>
        <w:t>konszolidálása</w:t>
      </w:r>
      <w:r>
        <w:t xml:space="preserve"> </w:t>
      </w:r>
      <w:r>
        <w:rPr>
          <w:spacing w:val="-1"/>
        </w:rPr>
        <w:t>célja</w:t>
      </w:r>
      <w:r>
        <w:t xml:space="preserve"> és</w:t>
      </w:r>
      <w:r>
        <w:rPr>
          <w:spacing w:val="-2"/>
        </w:rPr>
        <w:t xml:space="preserve"> </w:t>
      </w:r>
      <w:r>
        <w:rPr>
          <w:spacing w:val="-1"/>
        </w:rPr>
        <w:t>technikája.</w:t>
      </w:r>
    </w:p>
    <w:p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ind w:right="109"/>
        <w:jc w:val="both"/>
      </w:pPr>
      <w:r>
        <w:t>Az</w:t>
      </w:r>
      <w:r>
        <w:rPr>
          <w:spacing w:val="10"/>
        </w:rPr>
        <w:t xml:space="preserve"> </w:t>
      </w:r>
      <w:r>
        <w:rPr>
          <w:spacing w:val="-1"/>
        </w:rPr>
        <w:t>adóhatóságok</w:t>
      </w:r>
      <w:r>
        <w:rPr>
          <w:spacing w:val="9"/>
        </w:rPr>
        <w:t xml:space="preserve"> </w:t>
      </w:r>
      <w:r>
        <w:t>és</w:t>
      </w:r>
      <w:r>
        <w:rPr>
          <w:spacing w:val="10"/>
        </w:rPr>
        <w:t xml:space="preserve"> </w:t>
      </w:r>
      <w:r>
        <w:rPr>
          <w:spacing w:val="-1"/>
        </w:rPr>
        <w:t>pótlékok.</w:t>
      </w:r>
      <w:r>
        <w:rPr>
          <w:spacing w:val="11"/>
        </w:rPr>
        <w:t xml:space="preserve"> </w:t>
      </w:r>
      <w:r>
        <w:t>Az</w:t>
      </w:r>
      <w:r>
        <w:rPr>
          <w:spacing w:val="11"/>
        </w:rPr>
        <w:t xml:space="preserve"> </w:t>
      </w:r>
      <w:r>
        <w:t>adóhatósági</w:t>
      </w:r>
      <w:r>
        <w:rPr>
          <w:spacing w:val="10"/>
        </w:rPr>
        <w:t xml:space="preserve"> </w:t>
      </w:r>
      <w:r>
        <w:rPr>
          <w:spacing w:val="-1"/>
        </w:rPr>
        <w:t>bírságok</w:t>
      </w:r>
      <w:r>
        <w:rPr>
          <w:spacing w:val="9"/>
        </w:rPr>
        <w:t xml:space="preserve"> </w:t>
      </w:r>
      <w:r>
        <w:t>és</w:t>
      </w:r>
      <w:r>
        <w:rPr>
          <w:spacing w:val="10"/>
        </w:rPr>
        <w:t xml:space="preserve"> </w:t>
      </w:r>
      <w:r>
        <w:t>pótlékok</w:t>
      </w:r>
      <w:r>
        <w:rPr>
          <w:spacing w:val="10"/>
        </w:rPr>
        <w:t xml:space="preserve"> </w:t>
      </w:r>
      <w:r>
        <w:rPr>
          <w:spacing w:val="-1"/>
        </w:rPr>
        <w:t>megállapításának</w:t>
      </w:r>
      <w:r>
        <w:rPr>
          <w:spacing w:val="9"/>
        </w:rPr>
        <w:t xml:space="preserve"> </w:t>
      </w:r>
      <w:r>
        <w:rPr>
          <w:spacing w:val="-1"/>
        </w:rPr>
        <w:t>feltételei</w:t>
      </w:r>
      <w:r>
        <w:rPr>
          <w:spacing w:val="91"/>
        </w:rPr>
        <w:t xml:space="preserve"> </w:t>
      </w:r>
      <w:r>
        <w:t xml:space="preserve">és </w:t>
      </w:r>
      <w:r>
        <w:rPr>
          <w:spacing w:val="-1"/>
        </w:rPr>
        <w:t>mértéke,</w:t>
      </w:r>
      <w:r>
        <w:t xml:space="preserve"> a</w:t>
      </w:r>
      <w:r>
        <w:rPr>
          <w:spacing w:val="-1"/>
        </w:rPr>
        <w:t xml:space="preserve"> </w:t>
      </w:r>
      <w:r>
        <w:t xml:space="preserve">bírságok </w:t>
      </w:r>
      <w:r>
        <w:rPr>
          <w:spacing w:val="-1"/>
        </w:rPr>
        <w:t>kiszabása.</w:t>
      </w:r>
    </w:p>
    <w:p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ind w:right="109"/>
        <w:jc w:val="both"/>
      </w:pPr>
      <w:r>
        <w:t>Az</w:t>
      </w:r>
      <w:r>
        <w:rPr>
          <w:spacing w:val="38"/>
        </w:rPr>
        <w:t xml:space="preserve"> </w:t>
      </w:r>
      <w:r>
        <w:rPr>
          <w:spacing w:val="-1"/>
        </w:rPr>
        <w:t>ellenőrzés</w:t>
      </w:r>
      <w:r>
        <w:rPr>
          <w:spacing w:val="37"/>
        </w:rPr>
        <w:t xml:space="preserve"> </w:t>
      </w:r>
      <w:r>
        <w:t>és</w:t>
      </w:r>
      <w:r>
        <w:rPr>
          <w:spacing w:val="37"/>
        </w:rPr>
        <w:t xml:space="preserve"> </w:t>
      </w:r>
      <w:r>
        <w:rPr>
          <w:spacing w:val="-1"/>
        </w:rPr>
        <w:t>önellenőrzés</w:t>
      </w:r>
      <w:r>
        <w:rPr>
          <w:spacing w:val="37"/>
        </w:rPr>
        <w:t xml:space="preserve"> </w:t>
      </w:r>
      <w:r>
        <w:rPr>
          <w:spacing w:val="-1"/>
        </w:rPr>
        <w:t>számviteli</w:t>
      </w:r>
      <w:r>
        <w:rPr>
          <w:spacing w:val="38"/>
        </w:rPr>
        <w:t xml:space="preserve"> </w:t>
      </w:r>
      <w:r>
        <w:rPr>
          <w:spacing w:val="-1"/>
        </w:rPr>
        <w:t>értelmezése,</w:t>
      </w:r>
      <w:r>
        <w:rPr>
          <w:spacing w:val="35"/>
        </w:rPr>
        <w:t xml:space="preserve"> </w:t>
      </w:r>
      <w:r>
        <w:rPr>
          <w:spacing w:val="-1"/>
        </w:rPr>
        <w:t>ellenőrzések</w:t>
      </w:r>
      <w:r>
        <w:rPr>
          <w:spacing w:val="36"/>
        </w:rPr>
        <w:t xml:space="preserve"> </w:t>
      </w:r>
      <w:r>
        <w:rPr>
          <w:spacing w:val="-1"/>
        </w:rPr>
        <w:t>fajtái</w:t>
      </w:r>
      <w:r w:rsidR="00F12C84">
        <w:rPr>
          <w:spacing w:val="-1"/>
        </w:rPr>
        <w:t>.</w:t>
      </w:r>
      <w:r>
        <w:rPr>
          <w:spacing w:val="28"/>
        </w:rPr>
        <w:t xml:space="preserve"> </w:t>
      </w:r>
      <w:r w:rsidR="00F12C84">
        <w:rPr>
          <w:spacing w:val="28"/>
        </w:rPr>
        <w:br/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hibajavítás</w:t>
      </w:r>
      <w:r>
        <w:rPr>
          <w:spacing w:val="103"/>
        </w:rPr>
        <w:t xml:space="preserve"> </w:t>
      </w:r>
      <w:r>
        <w:t>folyamata,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hibafeltárás</w:t>
      </w:r>
      <w:r>
        <w:rPr>
          <w:spacing w:val="-2"/>
        </w:rPr>
        <w:t xml:space="preserve"> </w:t>
      </w:r>
      <w:r>
        <w:rPr>
          <w:spacing w:val="-1"/>
        </w:rPr>
        <w:t>munkafázisai.</w:t>
      </w:r>
    </w:p>
    <w:p w:rsidR="00FA7429" w:rsidRDefault="00FA7429" w:rsidP="000E38F6">
      <w:pPr>
        <w:rPr>
          <w:rFonts w:ascii="Calibri" w:eastAsia="Calibri" w:hAnsi="Calibri" w:cs="Calibri"/>
          <w:sz w:val="24"/>
          <w:szCs w:val="24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ind w:right="111"/>
        <w:jc w:val="both"/>
      </w:pPr>
      <w:r>
        <w:rPr>
          <w:spacing w:val="-1"/>
        </w:rPr>
        <w:t>Költségvetési</w:t>
      </w:r>
      <w:r>
        <w:rPr>
          <w:spacing w:val="52"/>
        </w:rPr>
        <w:t xml:space="preserve"> </w:t>
      </w:r>
      <w:r>
        <w:rPr>
          <w:spacing w:val="-1"/>
        </w:rPr>
        <w:t>kapcsolatok</w:t>
      </w:r>
      <w:r>
        <w:rPr>
          <w:spacing w:val="51"/>
        </w:rPr>
        <w:t xml:space="preserve"> </w:t>
      </w:r>
      <w:r>
        <w:rPr>
          <w:spacing w:val="-1"/>
        </w:rPr>
        <w:t>értelmezése,</w:t>
      </w:r>
      <w:r>
        <w:rPr>
          <w:spacing w:val="51"/>
        </w:rPr>
        <w:t xml:space="preserve"> </w:t>
      </w:r>
      <w:r>
        <w:rPr>
          <w:spacing w:val="-1"/>
        </w:rPr>
        <w:t>fajtái,</w:t>
      </w:r>
      <w:r>
        <w:rPr>
          <w:spacing w:val="49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vállalkozói</w:t>
      </w:r>
      <w:r>
        <w:rPr>
          <w:spacing w:val="52"/>
        </w:rPr>
        <w:t xml:space="preserve"> </w:t>
      </w:r>
      <w:r>
        <w:rPr>
          <w:spacing w:val="-1"/>
        </w:rPr>
        <w:t>számviteli</w:t>
      </w:r>
      <w:r>
        <w:rPr>
          <w:spacing w:val="52"/>
        </w:rPr>
        <w:t xml:space="preserve"> </w:t>
      </w:r>
      <w:r>
        <w:rPr>
          <w:spacing w:val="-1"/>
        </w:rPr>
        <w:t>rendszerben</w:t>
      </w:r>
      <w:r>
        <w:rPr>
          <w:spacing w:val="6"/>
        </w:rPr>
        <w:t xml:space="preserve"> </w:t>
      </w:r>
      <w:r>
        <w:t>való</w:t>
      </w:r>
      <w:r>
        <w:rPr>
          <w:spacing w:val="119"/>
        </w:rPr>
        <w:t xml:space="preserve"> </w:t>
      </w:r>
      <w:r>
        <w:rPr>
          <w:spacing w:val="-1"/>
        </w:rPr>
        <w:t>megjelenésük.</w:t>
      </w:r>
    </w:p>
    <w:p w:rsidR="00FA7429" w:rsidRDefault="00FA7429" w:rsidP="000E38F6">
      <w:pPr>
        <w:spacing w:before="2"/>
        <w:rPr>
          <w:rFonts w:ascii="Calibri" w:eastAsia="Calibri" w:hAnsi="Calibri" w:cs="Calibri"/>
          <w:sz w:val="24"/>
          <w:szCs w:val="24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ind w:right="115"/>
        <w:jc w:val="both"/>
      </w:pPr>
      <w:r>
        <w:rPr>
          <w:spacing w:val="-1"/>
        </w:rPr>
        <w:t>Költségvetési</w:t>
      </w:r>
      <w:r>
        <w:rPr>
          <w:spacing w:val="30"/>
        </w:rPr>
        <w:t xml:space="preserve"> </w:t>
      </w:r>
      <w:r>
        <w:rPr>
          <w:spacing w:val="-1"/>
        </w:rPr>
        <w:t>kapcsolatok</w:t>
      </w:r>
      <w:r>
        <w:rPr>
          <w:spacing w:val="29"/>
        </w:rPr>
        <w:t xml:space="preserve"> </w:t>
      </w:r>
      <w:r>
        <w:rPr>
          <w:spacing w:val="-1"/>
        </w:rPr>
        <w:t>ellenőrzésének</w:t>
      </w:r>
      <w:r>
        <w:rPr>
          <w:spacing w:val="29"/>
        </w:rPr>
        <w:t xml:space="preserve"> </w:t>
      </w:r>
      <w:r>
        <w:rPr>
          <w:spacing w:val="-1"/>
        </w:rPr>
        <w:t>gyakorlata,</w:t>
      </w:r>
      <w:r>
        <w:rPr>
          <w:spacing w:val="28"/>
        </w:rPr>
        <w:t xml:space="preserve"> </w:t>
      </w:r>
      <w:r>
        <w:t>az</w:t>
      </w:r>
      <w:r>
        <w:rPr>
          <w:spacing w:val="30"/>
        </w:rPr>
        <w:t xml:space="preserve"> </w:t>
      </w:r>
      <w:r>
        <w:rPr>
          <w:spacing w:val="-1"/>
        </w:rPr>
        <w:t>ellenőrzés</w:t>
      </w:r>
      <w:r>
        <w:rPr>
          <w:spacing w:val="30"/>
        </w:rPr>
        <w:t xml:space="preserve"> </w:t>
      </w:r>
      <w:r>
        <w:rPr>
          <w:spacing w:val="-1"/>
        </w:rPr>
        <w:t>lefolytatása.</w:t>
      </w:r>
      <w:r>
        <w:rPr>
          <w:spacing w:val="30"/>
        </w:rPr>
        <w:t xml:space="preserve"> </w:t>
      </w:r>
      <w:r>
        <w:rPr>
          <w:spacing w:val="-1"/>
        </w:rPr>
        <w:t>Vizsgálati</w:t>
      </w:r>
      <w:r>
        <w:rPr>
          <w:spacing w:val="111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 xml:space="preserve">és </w:t>
      </w:r>
      <w:r>
        <w:rPr>
          <w:spacing w:val="-1"/>
        </w:rPr>
        <w:t>vizsgálati</w:t>
      </w:r>
      <w:r>
        <w:t xml:space="preserve"> </w:t>
      </w:r>
      <w:r>
        <w:rPr>
          <w:spacing w:val="-1"/>
        </w:rPr>
        <w:t>jegyzőkönyv fogalma,</w:t>
      </w:r>
      <w:r>
        <w:rPr>
          <w:spacing w:val="1"/>
        </w:rPr>
        <w:t xml:space="preserve"> </w:t>
      </w:r>
      <w:r>
        <w:rPr>
          <w:spacing w:val="-1"/>
        </w:rPr>
        <w:t>szerepe,</w:t>
      </w:r>
      <w:r>
        <w:rPr>
          <w:spacing w:val="1"/>
        </w:rPr>
        <w:t xml:space="preserve"> </w:t>
      </w:r>
      <w:r>
        <w:rPr>
          <w:spacing w:val="-1"/>
        </w:rPr>
        <w:t>alaki</w:t>
      </w:r>
      <w:r>
        <w:rPr>
          <w:spacing w:val="-2"/>
        </w:rPr>
        <w:t xml:space="preserve"> </w:t>
      </w:r>
      <w:r>
        <w:t xml:space="preserve">és </w:t>
      </w:r>
      <w:r>
        <w:rPr>
          <w:spacing w:val="-1"/>
        </w:rPr>
        <w:t>tartalmi</w:t>
      </w:r>
      <w:r>
        <w:rPr>
          <w:spacing w:val="-2"/>
        </w:rPr>
        <w:t xml:space="preserve"> </w:t>
      </w:r>
      <w:r>
        <w:rPr>
          <w:spacing w:val="-1"/>
        </w:rPr>
        <w:t>kellékei.</w:t>
      </w:r>
    </w:p>
    <w:p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jc w:val="both"/>
      </w:pPr>
      <w:r>
        <w:t xml:space="preserve">A </w:t>
      </w:r>
      <w:r>
        <w:rPr>
          <w:spacing w:val="-1"/>
        </w:rPr>
        <w:t>költségvetési</w:t>
      </w:r>
      <w:r>
        <w:t xml:space="preserve"> </w:t>
      </w:r>
      <w:r>
        <w:rPr>
          <w:spacing w:val="-1"/>
        </w:rPr>
        <w:t>szervek sajátosságai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számlakeret</w:t>
      </w:r>
      <w:r>
        <w:rPr>
          <w:spacing w:val="1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számlatükör</w:t>
      </w:r>
      <w:r>
        <w:rPr>
          <w:spacing w:val="1"/>
        </w:rPr>
        <w:t xml:space="preserve"> </w:t>
      </w:r>
      <w:r>
        <w:rPr>
          <w:spacing w:val="-1"/>
        </w:rPr>
        <w:t>felépítésében.</w:t>
      </w:r>
      <w:r w:rsidR="007E77C6">
        <w:t xml:space="preserve"> </w:t>
      </w:r>
      <w:r>
        <w:t xml:space="preserve">A </w:t>
      </w:r>
      <w:r>
        <w:rPr>
          <w:spacing w:val="-1"/>
        </w:rPr>
        <w:t>költségvetési</w:t>
      </w:r>
      <w:r>
        <w:t xml:space="preserve"> </w:t>
      </w:r>
      <w:r>
        <w:rPr>
          <w:spacing w:val="-1"/>
        </w:rPr>
        <w:t>előirányzatok</w:t>
      </w:r>
      <w:r>
        <w:t xml:space="preserve"> és </w:t>
      </w:r>
      <w:r>
        <w:rPr>
          <w:spacing w:val="-2"/>
        </w:rPr>
        <w:t>az</w:t>
      </w:r>
      <w:r>
        <w:rPr>
          <w:spacing w:val="-1"/>
        </w:rPr>
        <w:t xml:space="preserve"> előirányzatok</w:t>
      </w:r>
      <w:r>
        <w:rPr>
          <w:spacing w:val="-2"/>
        </w:rPr>
        <w:t xml:space="preserve"> </w:t>
      </w:r>
      <w:r>
        <w:rPr>
          <w:spacing w:val="-1"/>
        </w:rPr>
        <w:t>teljesítése főkönyvi</w:t>
      </w:r>
      <w:r>
        <w:t xml:space="preserve"> </w:t>
      </w:r>
      <w:r>
        <w:rPr>
          <w:spacing w:val="-1"/>
        </w:rPr>
        <w:t>könyvelésének</w:t>
      </w:r>
      <w:r>
        <w:t xml:space="preserve"> </w:t>
      </w:r>
      <w:r>
        <w:rPr>
          <w:spacing w:val="-1"/>
        </w:rPr>
        <w:t>rendszere.</w:t>
      </w:r>
    </w:p>
    <w:p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FA7429" w:rsidRPr="007E77C6" w:rsidRDefault="00F12C84" w:rsidP="00ED6046">
      <w:pPr>
        <w:pStyle w:val="Szvegtrzs"/>
        <w:numPr>
          <w:ilvl w:val="0"/>
          <w:numId w:val="2"/>
        </w:numPr>
        <w:jc w:val="both"/>
      </w:pPr>
      <w:r>
        <w:t xml:space="preserve">A </w:t>
      </w:r>
      <w:r w:rsidR="005A03FE">
        <w:rPr>
          <w:spacing w:val="-1"/>
        </w:rPr>
        <w:t>beszámoló,</w:t>
      </w:r>
      <w:r w:rsidR="005A03FE">
        <w:t xml:space="preserve"> </w:t>
      </w:r>
      <w:r w:rsidR="005A03FE">
        <w:rPr>
          <w:spacing w:val="-1"/>
        </w:rPr>
        <w:t>beszámolási</w:t>
      </w:r>
      <w:r w:rsidR="005A03FE">
        <w:t xml:space="preserve"> </w:t>
      </w:r>
      <w:r w:rsidR="005A03FE">
        <w:rPr>
          <w:spacing w:val="-1"/>
        </w:rPr>
        <w:t>kötelezettség</w:t>
      </w:r>
      <w:r w:rsidR="005A03FE">
        <w:t xml:space="preserve"> </w:t>
      </w:r>
      <w:r w:rsidR="007E77C6">
        <w:t>az államháztartási s</w:t>
      </w:r>
      <w:r w:rsidR="005A03FE">
        <w:rPr>
          <w:spacing w:val="-1"/>
        </w:rPr>
        <w:t>zerve</w:t>
      </w:r>
      <w:r w:rsidR="007E77C6">
        <w:rPr>
          <w:spacing w:val="-1"/>
        </w:rPr>
        <w:t>zetek</w:t>
      </w:r>
      <w:r w:rsidR="005A03FE">
        <w:rPr>
          <w:spacing w:val="-1"/>
        </w:rPr>
        <w:t>nél.</w:t>
      </w:r>
    </w:p>
    <w:p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tabs>
          <w:tab w:val="left" w:pos="9781"/>
        </w:tabs>
        <w:ind w:right="3"/>
        <w:jc w:val="both"/>
      </w:pPr>
      <w:r>
        <w:t>Költség</w:t>
      </w:r>
      <w:r>
        <w:rPr>
          <w:spacing w:val="-2"/>
        </w:rPr>
        <w:t xml:space="preserve"> </w:t>
      </w:r>
      <w:r>
        <w:t xml:space="preserve">és </w:t>
      </w:r>
      <w:proofErr w:type="spellStart"/>
      <w:r>
        <w:rPr>
          <w:spacing w:val="-1"/>
        </w:rPr>
        <w:t>teljesítményelszámolás</w:t>
      </w:r>
      <w:proofErr w:type="spellEnd"/>
      <w:r>
        <w:t xml:space="preserve"> </w:t>
      </w:r>
      <w:r>
        <w:rPr>
          <w:spacing w:val="-1"/>
        </w:rPr>
        <w:t>szerepe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döntéshozatal</w:t>
      </w:r>
      <w:r>
        <w:rPr>
          <w:spacing w:val="-2"/>
        </w:rPr>
        <w:t xml:space="preserve"> </w:t>
      </w:r>
      <w:r>
        <w:t>megalapozásában</w:t>
      </w:r>
      <w:r>
        <w:rPr>
          <w:rFonts w:cs="Calibri"/>
        </w:rPr>
        <w:t>.</w:t>
      </w:r>
      <w:r w:rsidR="00F12C84">
        <w:rPr>
          <w:rFonts w:cs="Calibri"/>
        </w:rPr>
        <w:t xml:space="preserve"> </w:t>
      </w:r>
      <w:r w:rsidR="00F12C84">
        <w:rPr>
          <w:rFonts w:cs="Calibri"/>
        </w:rPr>
        <w:br/>
      </w:r>
      <w:r>
        <w:rPr>
          <w:rFonts w:cs="Calibri"/>
        </w:rPr>
        <w:t xml:space="preserve">A </w:t>
      </w:r>
      <w:r>
        <w:rPr>
          <w:rFonts w:cs="Calibri"/>
          <w:spacing w:val="-1"/>
        </w:rPr>
        <w:t>h</w:t>
      </w:r>
      <w:r>
        <w:rPr>
          <w:spacing w:val="-1"/>
        </w:rPr>
        <w:t xml:space="preserve">ozam </w:t>
      </w:r>
      <w:r>
        <w:t xml:space="preserve">és </w:t>
      </w:r>
      <w:r>
        <w:rPr>
          <w:spacing w:val="-1"/>
        </w:rPr>
        <w:t>költségelszámolás</w:t>
      </w:r>
      <w:r>
        <w:t xml:space="preserve"> </w:t>
      </w:r>
      <w:r>
        <w:rPr>
          <w:spacing w:val="-1"/>
        </w:rPr>
        <w:t>alternatívái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információszolgáltatás.</w:t>
      </w:r>
    </w:p>
    <w:p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spacing w:line="242" w:lineRule="auto"/>
        <w:ind w:right="3"/>
        <w:jc w:val="both"/>
      </w:pPr>
      <w:r>
        <w:rPr>
          <w:spacing w:val="-1"/>
        </w:rPr>
        <w:t>Költségszámítási</w:t>
      </w:r>
      <w:r>
        <w:rPr>
          <w:spacing w:val="-2"/>
        </w:rPr>
        <w:t xml:space="preserve"> </w:t>
      </w:r>
      <w:r>
        <w:rPr>
          <w:spacing w:val="-1"/>
        </w:rPr>
        <w:t>módszerek jellemzői, funkciói.</w:t>
      </w:r>
      <w:r>
        <w:rPr>
          <w:spacing w:val="5"/>
        </w:rPr>
        <w:t xml:space="preserve"> </w:t>
      </w:r>
      <w:r>
        <w:rPr>
          <w:spacing w:val="-1"/>
        </w:rPr>
        <w:t>Tevékenység</w:t>
      </w:r>
      <w:r>
        <w:t xml:space="preserve"> </w:t>
      </w:r>
      <w:r>
        <w:rPr>
          <w:spacing w:val="-1"/>
        </w:rPr>
        <w:t>alapú</w:t>
      </w:r>
      <w:r>
        <w:rPr>
          <w:spacing w:val="1"/>
        </w:rPr>
        <w:t xml:space="preserve"> </w:t>
      </w:r>
      <w:r>
        <w:rPr>
          <w:spacing w:val="-1"/>
        </w:rPr>
        <w:t>költségszámítás.</w:t>
      </w:r>
      <w:r>
        <w:rPr>
          <w:spacing w:val="105"/>
        </w:rPr>
        <w:t xml:space="preserve"> </w:t>
      </w:r>
      <w:r w:rsidR="00F12C84">
        <w:rPr>
          <w:spacing w:val="105"/>
        </w:rPr>
        <w:br/>
      </w:r>
      <w:r>
        <w:t xml:space="preserve">A </w:t>
      </w:r>
      <w:r>
        <w:rPr>
          <w:spacing w:val="-1"/>
        </w:rPr>
        <w:t>költségszámítási</w:t>
      </w:r>
      <w:r>
        <w:rPr>
          <w:spacing w:val="-2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rPr>
          <w:spacing w:val="-1"/>
        </w:rPr>
        <w:t>teljesítménymérési</w:t>
      </w:r>
      <w:r>
        <w:t xml:space="preserve"> </w:t>
      </w:r>
      <w:r>
        <w:rPr>
          <w:spacing w:val="-1"/>
        </w:rPr>
        <w:t>rendszerek négyszintű</w:t>
      </w:r>
      <w:r>
        <w:rPr>
          <w:spacing w:val="1"/>
        </w:rPr>
        <w:t xml:space="preserve"> </w:t>
      </w:r>
      <w:r>
        <w:rPr>
          <w:spacing w:val="-1"/>
        </w:rPr>
        <w:t>modellje.</w:t>
      </w:r>
    </w:p>
    <w:p w:rsidR="00FA7429" w:rsidRDefault="00FA7429" w:rsidP="000E38F6">
      <w:pPr>
        <w:spacing w:before="9"/>
        <w:jc w:val="both"/>
        <w:rPr>
          <w:rFonts w:ascii="Calibri" w:eastAsia="Calibri" w:hAnsi="Calibri" w:cs="Calibri"/>
          <w:sz w:val="23"/>
          <w:szCs w:val="23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jc w:val="both"/>
        <w:rPr>
          <w:rFonts w:cs="Calibri"/>
        </w:rPr>
      </w:pPr>
      <w:r>
        <w:t xml:space="preserve">A </w:t>
      </w:r>
      <w:r w:rsidR="000A238C">
        <w:rPr>
          <w:spacing w:val="-1"/>
        </w:rPr>
        <w:t>könyvvizsgálat célja, rendszere. A könyvvizsgálói kockázat általános definíciója, elemei és azok összefüggése.</w:t>
      </w:r>
    </w:p>
    <w:p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0A238C" w:rsidRPr="000A238C" w:rsidRDefault="000A238C" w:rsidP="00ED6046">
      <w:pPr>
        <w:pStyle w:val="Szvegtrzs"/>
        <w:numPr>
          <w:ilvl w:val="0"/>
          <w:numId w:val="2"/>
        </w:numPr>
        <w:jc w:val="both"/>
      </w:pPr>
      <w:r w:rsidRPr="000A238C">
        <w:t xml:space="preserve">A könyvvizsgálói megbízás elfogadásánál figyelembe veendő tényezők. Könyvvizsgálói jelentésnél alkalmazott záradékok. </w:t>
      </w:r>
    </w:p>
    <w:p w:rsidR="007E3522" w:rsidRDefault="007E3522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FA7429" w:rsidRPr="00F12C84" w:rsidRDefault="005A03FE" w:rsidP="00ED6046">
      <w:pPr>
        <w:pStyle w:val="Szvegtrzs"/>
        <w:numPr>
          <w:ilvl w:val="0"/>
          <w:numId w:val="2"/>
        </w:numPr>
        <w:ind w:right="-195"/>
        <w:jc w:val="both"/>
      </w:pPr>
      <w:r>
        <w:t xml:space="preserve">A </w:t>
      </w:r>
      <w:r>
        <w:rPr>
          <w:spacing w:val="-1"/>
        </w:rPr>
        <w:t>pénzügyi</w:t>
      </w:r>
      <w:r>
        <w:t xml:space="preserve"> </w:t>
      </w:r>
      <w:r>
        <w:rPr>
          <w:spacing w:val="-1"/>
        </w:rPr>
        <w:t>jelentés</w:t>
      </w:r>
      <w:r>
        <w:t xml:space="preserve"> </w:t>
      </w:r>
      <w:r>
        <w:rPr>
          <w:spacing w:val="-1"/>
        </w:rPr>
        <w:t>elemzésének</w:t>
      </w:r>
      <w:r>
        <w:rPr>
          <w:spacing w:val="3"/>
        </w:rPr>
        <w:t xml:space="preserve"> </w:t>
      </w:r>
      <w:r>
        <w:rPr>
          <w:spacing w:val="-1"/>
        </w:rPr>
        <w:t>felhasználása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döntéshozatal</w:t>
      </w:r>
      <w:r w:rsidR="00F12C84">
        <w:rPr>
          <w:spacing w:val="-2"/>
        </w:rPr>
        <w:t xml:space="preserve"> </w:t>
      </w:r>
      <w:r>
        <w:rPr>
          <w:spacing w:val="-1"/>
        </w:rPr>
        <w:t>támogatásában.</w:t>
      </w:r>
      <w:r>
        <w:rPr>
          <w:spacing w:val="85"/>
        </w:rPr>
        <w:t xml:space="preserve"> </w:t>
      </w:r>
      <w:r w:rsidR="00F12C84">
        <w:rPr>
          <w:spacing w:val="85"/>
        </w:rPr>
        <w:br/>
      </w:r>
      <w:r>
        <w:t xml:space="preserve">A </w:t>
      </w:r>
      <w:proofErr w:type="spellStart"/>
      <w:r>
        <w:rPr>
          <w:spacing w:val="-1"/>
        </w:rPr>
        <w:t>forgóeszközgazdálkodás</w:t>
      </w:r>
      <w:proofErr w:type="spellEnd"/>
      <w:r>
        <w:t xml:space="preserve"> </w:t>
      </w:r>
      <w:r>
        <w:rPr>
          <w:spacing w:val="-1"/>
        </w:rPr>
        <w:t>pénzügyi</w:t>
      </w:r>
      <w:r>
        <w:rPr>
          <w:spacing w:val="-2"/>
        </w:rPr>
        <w:t xml:space="preserve"> </w:t>
      </w:r>
      <w:r>
        <w:rPr>
          <w:spacing w:val="-1"/>
        </w:rPr>
        <w:t>megalapozása.</w:t>
      </w:r>
    </w:p>
    <w:p w:rsidR="00F12C84" w:rsidRDefault="00F12C84" w:rsidP="000E38F6">
      <w:pPr>
        <w:pStyle w:val="Listaszerbekezds"/>
      </w:pPr>
    </w:p>
    <w:p w:rsidR="00FA7429" w:rsidRPr="00F12C84" w:rsidRDefault="005A03FE" w:rsidP="00ED6046">
      <w:pPr>
        <w:pStyle w:val="Szvegtrzs"/>
        <w:numPr>
          <w:ilvl w:val="0"/>
          <w:numId w:val="2"/>
        </w:numPr>
        <w:ind w:right="-336"/>
      </w:pPr>
      <w:r>
        <w:t>Határidős</w:t>
      </w:r>
      <w:r>
        <w:rPr>
          <w:spacing w:val="-2"/>
        </w:rPr>
        <w:t xml:space="preserve"> </w:t>
      </w:r>
      <w:r>
        <w:t xml:space="preserve">és </w:t>
      </w:r>
      <w:r>
        <w:rPr>
          <w:spacing w:val="-1"/>
        </w:rPr>
        <w:t xml:space="preserve">opciós </w:t>
      </w:r>
      <w:r>
        <w:t xml:space="preserve">ügyletek </w:t>
      </w:r>
      <w:r>
        <w:rPr>
          <w:spacing w:val="-1"/>
        </w:rPr>
        <w:t>alapvető jellemzői és</w:t>
      </w:r>
      <w:r>
        <w:t xml:space="preserve"> </w:t>
      </w:r>
      <w:r>
        <w:rPr>
          <w:spacing w:val="-1"/>
        </w:rPr>
        <w:t>értékelésük.</w:t>
      </w:r>
      <w:r>
        <w:rPr>
          <w:spacing w:val="51"/>
        </w:rPr>
        <w:t xml:space="preserve"> </w:t>
      </w:r>
      <w:r w:rsidR="00F12C84">
        <w:rPr>
          <w:spacing w:val="51"/>
        </w:rPr>
        <w:br/>
      </w:r>
      <w:r>
        <w:rPr>
          <w:spacing w:val="-1"/>
        </w:rPr>
        <w:t>Eszközárazási</w:t>
      </w:r>
      <w:r>
        <w:rPr>
          <w:spacing w:val="1"/>
        </w:rPr>
        <w:t xml:space="preserve"> </w:t>
      </w:r>
      <w:r>
        <w:rPr>
          <w:spacing w:val="-1"/>
        </w:rPr>
        <w:t>modellek</w:t>
      </w:r>
      <w:r>
        <w:rPr>
          <w:spacing w:val="-3"/>
        </w:rPr>
        <w:t xml:space="preserve"> </w:t>
      </w:r>
      <w:r>
        <w:rPr>
          <w:spacing w:val="-1"/>
        </w:rPr>
        <w:t>és</w:t>
      </w:r>
      <w:r>
        <w:t xml:space="preserve"> </w:t>
      </w:r>
      <w:r>
        <w:rPr>
          <w:spacing w:val="-1"/>
        </w:rPr>
        <w:t xml:space="preserve">szerepük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pénzügyi</w:t>
      </w:r>
      <w:r>
        <w:t xml:space="preserve"> </w:t>
      </w:r>
      <w:r>
        <w:rPr>
          <w:spacing w:val="-1"/>
        </w:rPr>
        <w:t>folyamatok</w:t>
      </w:r>
      <w:r>
        <w:t xml:space="preserve"> </w:t>
      </w:r>
      <w:r>
        <w:rPr>
          <w:spacing w:val="-1"/>
        </w:rPr>
        <w:t>értékelésében.</w:t>
      </w:r>
    </w:p>
    <w:p w:rsidR="00F12C84" w:rsidRDefault="00F12C84" w:rsidP="000E38F6">
      <w:pPr>
        <w:pStyle w:val="Szvegtrzs"/>
        <w:ind w:left="720" w:right="-336"/>
      </w:pPr>
    </w:p>
    <w:p w:rsidR="00FA7429" w:rsidRDefault="00FA7429" w:rsidP="000E38F6">
      <w:pPr>
        <w:pStyle w:val="Szvegtrzs"/>
        <w:spacing w:line="290" w:lineRule="exact"/>
        <w:ind w:left="360"/>
        <w:jc w:val="both"/>
      </w:pPr>
    </w:p>
    <w:p w:rsidR="00FA7429" w:rsidRDefault="00FA7429">
      <w:pPr>
        <w:rPr>
          <w:rFonts w:ascii="Calibri" w:eastAsia="Calibri" w:hAnsi="Calibri" w:cs="Calibri"/>
          <w:sz w:val="24"/>
          <w:szCs w:val="24"/>
        </w:rPr>
      </w:pPr>
    </w:p>
    <w:p w:rsidR="00FA7429" w:rsidRPr="00F22C57" w:rsidRDefault="005A03FE" w:rsidP="00F22C57">
      <w:pPr>
        <w:pStyle w:val="Szvegtrzs"/>
        <w:ind w:left="112"/>
        <w:rPr>
          <w:spacing w:val="-1"/>
        </w:rPr>
      </w:pPr>
      <w:r>
        <w:rPr>
          <w:spacing w:val="-1"/>
        </w:rPr>
        <w:t>Debrecen,</w:t>
      </w:r>
      <w:r>
        <w:rPr>
          <w:spacing w:val="-5"/>
        </w:rPr>
        <w:t xml:space="preserve"> </w:t>
      </w:r>
      <w:r w:rsidR="005E4EBB">
        <w:rPr>
          <w:spacing w:val="-1"/>
        </w:rPr>
        <w:t>2018. október 9.</w:t>
      </w:r>
      <w:bookmarkStart w:id="0" w:name="_GoBack"/>
      <w:bookmarkEnd w:id="0"/>
    </w:p>
    <w:p w:rsidR="00FA7429" w:rsidRDefault="00FA7429">
      <w:pPr>
        <w:rPr>
          <w:rFonts w:ascii="Calibri" w:eastAsia="Calibri" w:hAnsi="Calibri" w:cs="Calibri"/>
          <w:sz w:val="24"/>
          <w:szCs w:val="24"/>
        </w:rPr>
      </w:pPr>
    </w:p>
    <w:p w:rsidR="00FA7429" w:rsidRDefault="00FA7429">
      <w:pPr>
        <w:rPr>
          <w:rFonts w:ascii="Calibri" w:eastAsia="Calibri" w:hAnsi="Calibri" w:cs="Calibri"/>
          <w:sz w:val="24"/>
          <w:szCs w:val="24"/>
        </w:rPr>
      </w:pPr>
    </w:p>
    <w:p w:rsidR="00FA7429" w:rsidRDefault="00FA7429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FA7429" w:rsidRDefault="00F22C57">
      <w:pPr>
        <w:ind w:left="112"/>
        <w:rPr>
          <w:rFonts w:ascii="Calibri" w:eastAsia="Calibri" w:hAnsi="Calibri" w:cs="Calibri"/>
        </w:rPr>
      </w:pPr>
      <w:r>
        <w:rPr>
          <w:rFonts w:ascii="Calibri" w:hAnsi="Calibri"/>
          <w:b/>
          <w:sz w:val="28"/>
        </w:rPr>
        <w:t xml:space="preserve">Prof. </w:t>
      </w:r>
      <w:r w:rsidR="005A03FE">
        <w:rPr>
          <w:rFonts w:ascii="Calibri" w:hAnsi="Calibri"/>
          <w:b/>
          <w:sz w:val="28"/>
        </w:rPr>
        <w:t>D</w:t>
      </w:r>
      <w:r w:rsidR="005A03FE">
        <w:rPr>
          <w:rFonts w:ascii="Calibri" w:hAnsi="Calibri"/>
          <w:b/>
        </w:rPr>
        <w:t>R</w:t>
      </w:r>
      <w:r w:rsidR="005A03FE">
        <w:rPr>
          <w:rFonts w:ascii="Calibri" w:hAnsi="Calibri"/>
          <w:b/>
          <w:sz w:val="28"/>
        </w:rPr>
        <w:t>.</w:t>
      </w:r>
      <w:r w:rsidR="005A03FE">
        <w:rPr>
          <w:rFonts w:ascii="Calibri" w:hAnsi="Calibri"/>
          <w:b/>
          <w:spacing w:val="-14"/>
          <w:sz w:val="28"/>
        </w:rPr>
        <w:t xml:space="preserve"> </w:t>
      </w:r>
      <w:proofErr w:type="spellStart"/>
      <w:r w:rsidR="001C1073">
        <w:rPr>
          <w:rFonts w:ascii="Calibri" w:hAnsi="Calibri"/>
          <w:b/>
          <w:spacing w:val="-14"/>
          <w:sz w:val="28"/>
        </w:rPr>
        <w:t>habil</w:t>
      </w:r>
      <w:proofErr w:type="spellEnd"/>
      <w:r w:rsidR="001C1073">
        <w:rPr>
          <w:rFonts w:ascii="Calibri" w:hAnsi="Calibri"/>
          <w:b/>
          <w:spacing w:val="-14"/>
          <w:sz w:val="28"/>
        </w:rPr>
        <w:t xml:space="preserve"> </w:t>
      </w:r>
      <w:r w:rsidR="00C263EB">
        <w:rPr>
          <w:rFonts w:ascii="Calibri" w:hAnsi="Calibri"/>
          <w:b/>
          <w:spacing w:val="-1"/>
          <w:sz w:val="28"/>
        </w:rPr>
        <w:t>Bács Zoltán</w:t>
      </w:r>
    </w:p>
    <w:p w:rsidR="00FA7429" w:rsidRDefault="005A03FE">
      <w:pPr>
        <w:pStyle w:val="Szvegtrzs"/>
        <w:spacing w:before="1"/>
        <w:ind w:left="112"/>
      </w:pPr>
      <w:proofErr w:type="gramStart"/>
      <w:r>
        <w:t>egyetemi</w:t>
      </w:r>
      <w:proofErr w:type="gramEnd"/>
      <w:r>
        <w:rPr>
          <w:spacing w:val="-1"/>
        </w:rPr>
        <w:t xml:space="preserve"> </w:t>
      </w:r>
      <w:r w:rsidR="001C1073">
        <w:rPr>
          <w:spacing w:val="-1"/>
        </w:rPr>
        <w:t>tanár</w:t>
      </w:r>
      <w:r>
        <w:rPr>
          <w:spacing w:val="-1"/>
        </w:rPr>
        <w:t>,</w:t>
      </w:r>
      <w:r>
        <w:t xml:space="preserve"> </w:t>
      </w:r>
      <w:r w:rsidR="00F12C84">
        <w:t>intézetigazgató</w:t>
      </w:r>
    </w:p>
    <w:sectPr w:rsidR="00FA7429" w:rsidSect="00F12C84">
      <w:footerReference w:type="default" r:id="rId7"/>
      <w:pgSz w:w="11910" w:h="16840"/>
      <w:pgMar w:top="1134" w:right="1134" w:bottom="1134" w:left="1134" w:header="0" w:footer="76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BFF" w:rsidRDefault="00AC3BFF">
      <w:r>
        <w:separator/>
      </w:r>
    </w:p>
  </w:endnote>
  <w:endnote w:type="continuationSeparator" w:id="0">
    <w:p w:rsidR="00AC3BFF" w:rsidRDefault="00AC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429" w:rsidRDefault="00F61852">
    <w:pPr>
      <w:spacing w:line="14" w:lineRule="auto"/>
      <w:rPr>
        <w:sz w:val="20"/>
        <w:szCs w:val="2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6739255</wp:posOffset>
              </wp:positionH>
              <wp:positionV relativeFrom="page">
                <wp:posOffset>10070465</wp:posOffset>
              </wp:positionV>
              <wp:extent cx="127000" cy="177800"/>
              <wp:effectExtent l="0" t="0" r="635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429" w:rsidRDefault="00D9204D">
                          <w:pPr>
                            <w:pStyle w:val="Szvegtrzs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 w:rsidR="005A03FE"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4EBB">
                            <w:rPr>
                              <w:rFonts w:ascii="Times New Roman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5pt;margin-top:792.9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" filled="f" stroked="f">
              <v:textbox inset="0,0,0,0">
                <w:txbxContent>
                  <w:p w:rsidR="00FA7429" w:rsidRDefault="00D9204D">
                    <w:pPr>
                      <w:pStyle w:val="Szvegtrzs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 w:rsidR="005A03FE"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E4EBB">
                      <w:rPr>
                        <w:rFonts w:ascii="Times New Roman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BFF" w:rsidRDefault="00AC3BFF">
      <w:r>
        <w:separator/>
      </w:r>
    </w:p>
  </w:footnote>
  <w:footnote w:type="continuationSeparator" w:id="0">
    <w:p w:rsidR="00AC3BFF" w:rsidRDefault="00AC3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162E4"/>
    <w:multiLevelType w:val="hybridMultilevel"/>
    <w:tmpl w:val="2340B5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155A7"/>
    <w:multiLevelType w:val="hybridMultilevel"/>
    <w:tmpl w:val="6A0A78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429"/>
    <w:rsid w:val="000131C1"/>
    <w:rsid w:val="000A238C"/>
    <w:rsid w:val="000E38F6"/>
    <w:rsid w:val="00184623"/>
    <w:rsid w:val="001C1073"/>
    <w:rsid w:val="0021659F"/>
    <w:rsid w:val="002C6DC9"/>
    <w:rsid w:val="00306F9D"/>
    <w:rsid w:val="0033733A"/>
    <w:rsid w:val="00350B9B"/>
    <w:rsid w:val="0044703E"/>
    <w:rsid w:val="004B628B"/>
    <w:rsid w:val="00516EAF"/>
    <w:rsid w:val="005A03FE"/>
    <w:rsid w:val="005E4EBB"/>
    <w:rsid w:val="007368CB"/>
    <w:rsid w:val="007E3522"/>
    <w:rsid w:val="007E77C6"/>
    <w:rsid w:val="008C14E3"/>
    <w:rsid w:val="00AC3BFF"/>
    <w:rsid w:val="00B20147"/>
    <w:rsid w:val="00C263EB"/>
    <w:rsid w:val="00D4071F"/>
    <w:rsid w:val="00D51900"/>
    <w:rsid w:val="00D9204D"/>
    <w:rsid w:val="00E60B46"/>
    <w:rsid w:val="00E61D9D"/>
    <w:rsid w:val="00ED6046"/>
    <w:rsid w:val="00EF5175"/>
    <w:rsid w:val="00F0715E"/>
    <w:rsid w:val="00F12C84"/>
    <w:rsid w:val="00F22C57"/>
    <w:rsid w:val="00F53819"/>
    <w:rsid w:val="00F61852"/>
    <w:rsid w:val="00FA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00C665-A80E-4BD1-B653-61EE649F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13"/>
    </w:pPr>
    <w:rPr>
      <w:rFonts w:ascii="Calibri" w:eastAsia="Calibri" w:hAnsi="Calibri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customStyle="1" w:styleId="object">
    <w:name w:val="object"/>
    <w:basedOn w:val="Bekezdsalapbettpusa"/>
    <w:rsid w:val="007E3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3639</Characters>
  <Application>Microsoft Office Word</Application>
  <DocSecurity>0</DocSecurity>
  <Lines>242</Lines>
  <Paragraphs>237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SZÁMVITEL MA ZÁRÓVIZSGA TÉTELEK</vt:lpstr>
    </vt:vector>
  </TitlesOfParts>
  <Company/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SZÁMVITEL MA ZÁRÓVIZSGA TÉTELEK</dc:title>
  <dc:creator>Debreceni Egyetem</dc:creator>
  <cp:lastModifiedBy>user</cp:lastModifiedBy>
  <cp:revision>4</cp:revision>
  <dcterms:created xsi:type="dcterms:W3CDTF">2017-10-12T11:04:00Z</dcterms:created>
  <dcterms:modified xsi:type="dcterms:W3CDTF">2018-10-09T11:19:00Z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2014-04-04T00:00:00Z</vt:filetime>
  </property>
  <property fmtid="{D5CDD505-2E9C-101B-9397-08002B2CF9AE}" pid="3" name="LastSaved">
    <vt:filetime>2014-10-14T00:00:00Z</vt:filetime>
  </property>
</Properties>
</file>